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1B" w:rsidRPr="0099491B" w:rsidRDefault="0099491B">
      <w:pPr>
        <w:pStyle w:val="ConsPlusTitlePage"/>
        <w:rPr>
          <w:rFonts w:ascii="Times New Roman" w:hAnsi="Times New Roman" w:cs="Times New Roman"/>
        </w:rPr>
      </w:pPr>
      <w:r w:rsidRPr="0099491B">
        <w:rPr>
          <w:rFonts w:ascii="Times New Roman" w:hAnsi="Times New Roman" w:cs="Times New Roman"/>
        </w:rPr>
        <w:t xml:space="preserve">Документ предоставлен </w:t>
      </w:r>
      <w:hyperlink r:id="rId4" w:history="1">
        <w:proofErr w:type="spellStart"/>
        <w:r w:rsidRPr="0099491B">
          <w:rPr>
            <w:rFonts w:ascii="Times New Roman" w:hAnsi="Times New Roman" w:cs="Times New Roman"/>
            <w:color w:val="0000FF"/>
          </w:rPr>
          <w:t>КонсультантПлюс</w:t>
        </w:r>
        <w:proofErr w:type="spellEnd"/>
      </w:hyperlink>
      <w:r w:rsidRPr="0099491B">
        <w:rPr>
          <w:rFonts w:ascii="Times New Roman" w:hAnsi="Times New Roman" w:cs="Times New Roman"/>
        </w:rPr>
        <w:br/>
      </w:r>
    </w:p>
    <w:p w:rsidR="0099491B" w:rsidRPr="0099491B" w:rsidRDefault="0099491B">
      <w:pPr>
        <w:pStyle w:val="ConsPlusNormal"/>
        <w:jc w:val="both"/>
        <w:outlineLvl w:val="0"/>
        <w:rPr>
          <w:rFonts w:ascii="Times New Roman" w:hAnsi="Times New Roman" w:cs="Times New Roman"/>
        </w:rPr>
      </w:pPr>
    </w:p>
    <w:p w:rsidR="0099491B" w:rsidRPr="0099491B" w:rsidRDefault="0099491B">
      <w:pPr>
        <w:pStyle w:val="ConsPlusNormal"/>
        <w:jc w:val="both"/>
        <w:outlineLvl w:val="0"/>
        <w:rPr>
          <w:rFonts w:ascii="Times New Roman" w:hAnsi="Times New Roman" w:cs="Times New Roman"/>
        </w:rPr>
      </w:pPr>
      <w:r w:rsidRPr="0099491B">
        <w:rPr>
          <w:rFonts w:ascii="Times New Roman" w:hAnsi="Times New Roman" w:cs="Times New Roman"/>
        </w:rPr>
        <w:t>Зарегистрировано в Национальном реестре правовых актов</w:t>
      </w:r>
    </w:p>
    <w:p w:rsidR="0099491B" w:rsidRPr="0099491B" w:rsidRDefault="0099491B">
      <w:pPr>
        <w:pStyle w:val="ConsPlusNormal"/>
        <w:spacing w:before="220"/>
        <w:jc w:val="both"/>
        <w:rPr>
          <w:rFonts w:ascii="Times New Roman" w:hAnsi="Times New Roman" w:cs="Times New Roman"/>
        </w:rPr>
      </w:pPr>
      <w:r w:rsidRPr="0099491B">
        <w:rPr>
          <w:rFonts w:ascii="Times New Roman" w:hAnsi="Times New Roman" w:cs="Times New Roman"/>
        </w:rPr>
        <w:t>Республики Беларусь 29 января 2014 г. N 8/28311</w:t>
      </w:r>
    </w:p>
    <w:p w:rsidR="0099491B" w:rsidRPr="0099491B" w:rsidRDefault="0099491B">
      <w:pPr>
        <w:pStyle w:val="ConsPlusNormal"/>
        <w:pBdr>
          <w:top w:val="single" w:sz="6" w:space="0" w:color="auto"/>
        </w:pBdr>
        <w:spacing w:before="100" w:after="100"/>
        <w:jc w:val="both"/>
        <w:rPr>
          <w:rFonts w:ascii="Times New Roman" w:hAnsi="Times New Roman" w:cs="Times New Roman"/>
          <w:sz w:val="2"/>
          <w:szCs w:val="2"/>
        </w:rPr>
      </w:pPr>
    </w:p>
    <w:p w:rsidR="0099491B" w:rsidRPr="0099491B" w:rsidRDefault="0099491B">
      <w:pPr>
        <w:pStyle w:val="ConsPlusNormal"/>
        <w:jc w:val="both"/>
        <w:rPr>
          <w:rFonts w:ascii="Times New Roman" w:hAnsi="Times New Roman" w:cs="Times New Roman"/>
        </w:rPr>
      </w:pPr>
    </w:p>
    <w:p w:rsidR="0099491B" w:rsidRPr="0099491B" w:rsidRDefault="0099491B">
      <w:pPr>
        <w:pStyle w:val="ConsPlusTitle"/>
        <w:jc w:val="center"/>
        <w:rPr>
          <w:rFonts w:ascii="Times New Roman" w:hAnsi="Times New Roman" w:cs="Times New Roman"/>
        </w:rPr>
      </w:pPr>
      <w:bookmarkStart w:id="0" w:name="_GoBack"/>
      <w:r w:rsidRPr="0099491B">
        <w:rPr>
          <w:rFonts w:ascii="Times New Roman" w:hAnsi="Times New Roman" w:cs="Times New Roman"/>
        </w:rPr>
        <w:t>ПОСТАНОВЛЕНИЕ МИНИСТЕРСТВА ЗДРАВООХРАНЕНИЯ РЕСПУБЛИКИ БЕЛАРУСЬ</w:t>
      </w:r>
    </w:p>
    <w:p w:rsidR="0099491B" w:rsidRPr="0099491B" w:rsidRDefault="0099491B">
      <w:pPr>
        <w:pStyle w:val="ConsPlusTitle"/>
        <w:jc w:val="center"/>
        <w:rPr>
          <w:rFonts w:ascii="Times New Roman" w:hAnsi="Times New Roman" w:cs="Times New Roman"/>
        </w:rPr>
      </w:pPr>
      <w:r w:rsidRPr="0099491B">
        <w:rPr>
          <w:rFonts w:ascii="Times New Roman" w:hAnsi="Times New Roman" w:cs="Times New Roman"/>
        </w:rPr>
        <w:t>31 декабря 2013 г. N 136</w:t>
      </w:r>
    </w:p>
    <w:p w:rsidR="0099491B" w:rsidRPr="0099491B" w:rsidRDefault="0099491B">
      <w:pPr>
        <w:pStyle w:val="ConsPlusTitle"/>
        <w:jc w:val="center"/>
        <w:rPr>
          <w:rFonts w:ascii="Times New Roman" w:hAnsi="Times New Roman" w:cs="Times New Roman"/>
        </w:rPr>
      </w:pPr>
    </w:p>
    <w:p w:rsidR="0099491B" w:rsidRPr="0099491B" w:rsidRDefault="0099491B">
      <w:pPr>
        <w:pStyle w:val="ConsPlusTitle"/>
        <w:jc w:val="center"/>
        <w:rPr>
          <w:rFonts w:ascii="Times New Roman" w:hAnsi="Times New Roman" w:cs="Times New Roman"/>
        </w:rPr>
      </w:pPr>
      <w:r w:rsidRPr="0099491B">
        <w:rPr>
          <w:rFonts w:ascii="Times New Roman" w:hAnsi="Times New Roman" w:cs="Times New Roman"/>
        </w:rPr>
        <w:t>ОБ УТВЕРЖДЕНИИ САНИТАРНЫХ НОРМ И ПРАВИЛ "ТРЕБОВАНИЯ ДЛЯ УЧРЕЖДЕНИЙ СОЦИАЛЬНОГО ОБСЛУЖИВАНИЯ, ОСУЩЕСТВЛЯЮЩИХ СТАЦИОНАРНОЕ И ПОЛУСТАЦИОНАРНОЕ СОЦИАЛЬНОЕ ОБСЛУЖИВАНИЕ</w:t>
      </w:r>
      <w:bookmarkEnd w:id="0"/>
      <w:r w:rsidRPr="0099491B">
        <w:rPr>
          <w:rFonts w:ascii="Times New Roman" w:hAnsi="Times New Roman" w:cs="Times New Roman"/>
        </w:rPr>
        <w:t>"</w:t>
      </w:r>
    </w:p>
    <w:p w:rsidR="0099491B" w:rsidRPr="0099491B" w:rsidRDefault="0099491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91B" w:rsidRPr="0099491B">
        <w:trPr>
          <w:jc w:val="center"/>
        </w:trPr>
        <w:tc>
          <w:tcPr>
            <w:tcW w:w="9294" w:type="dxa"/>
            <w:tcBorders>
              <w:top w:val="nil"/>
              <w:left w:val="single" w:sz="24" w:space="0" w:color="CED3F1"/>
              <w:bottom w:val="nil"/>
              <w:right w:val="single" w:sz="24" w:space="0" w:color="F4F3F8"/>
            </w:tcBorders>
            <w:shd w:val="clear" w:color="auto" w:fill="F4F3F8"/>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color w:val="392C69"/>
              </w:rPr>
              <w:t xml:space="preserve">(в ред. постановлений Минздрава от 25.11.2014 </w:t>
            </w:r>
            <w:hyperlink r:id="rId5" w:history="1">
              <w:r w:rsidRPr="0099491B">
                <w:rPr>
                  <w:rFonts w:ascii="Times New Roman" w:hAnsi="Times New Roman" w:cs="Times New Roman"/>
                  <w:color w:val="0000FF"/>
                </w:rPr>
                <w:t>N 78</w:t>
              </w:r>
            </w:hyperlink>
            <w:r w:rsidRPr="0099491B">
              <w:rPr>
                <w:rFonts w:ascii="Times New Roman" w:hAnsi="Times New Roman" w:cs="Times New Roman"/>
                <w:color w:val="392C69"/>
              </w:rPr>
              <w:t>,</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color w:val="392C69"/>
              </w:rPr>
              <w:t xml:space="preserve">от 26.06.2015 </w:t>
            </w:r>
            <w:hyperlink r:id="rId6" w:history="1">
              <w:r w:rsidRPr="0099491B">
                <w:rPr>
                  <w:rFonts w:ascii="Times New Roman" w:hAnsi="Times New Roman" w:cs="Times New Roman"/>
                  <w:color w:val="0000FF"/>
                </w:rPr>
                <w:t>N 84</w:t>
              </w:r>
            </w:hyperlink>
            <w:r w:rsidRPr="0099491B">
              <w:rPr>
                <w:rFonts w:ascii="Times New Roman" w:hAnsi="Times New Roman" w:cs="Times New Roman"/>
                <w:color w:val="392C69"/>
              </w:rPr>
              <w:t>)</w:t>
            </w:r>
          </w:p>
        </w:tc>
      </w:tr>
    </w:tbl>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 xml:space="preserve">На основании </w:t>
      </w:r>
      <w:hyperlink r:id="rId7" w:history="1">
        <w:r w:rsidRPr="0099491B">
          <w:rPr>
            <w:rFonts w:ascii="Times New Roman" w:hAnsi="Times New Roman" w:cs="Times New Roman"/>
            <w:color w:val="0000FF"/>
          </w:rPr>
          <w:t>статьи 13</w:t>
        </w:r>
      </w:hyperlink>
      <w:r w:rsidRPr="0099491B">
        <w:rPr>
          <w:rFonts w:ascii="Times New Roman" w:hAnsi="Times New Roman" w:cs="Times New Roman"/>
        </w:rPr>
        <w:t xml:space="preserve"> Закона Республики Беларусь от 7 января 2012 года "О санитарно-эпидемиологическом благополучии населения", </w:t>
      </w:r>
      <w:hyperlink r:id="rId8" w:history="1">
        <w:r w:rsidRPr="0099491B">
          <w:rPr>
            <w:rFonts w:ascii="Times New Roman" w:hAnsi="Times New Roman" w:cs="Times New Roman"/>
            <w:color w:val="0000FF"/>
          </w:rPr>
          <w:t>абзаца второго подпункта 8.32 пункта 8</w:t>
        </w:r>
      </w:hyperlink>
      <w:r w:rsidRPr="0099491B">
        <w:rPr>
          <w:rFonts w:ascii="Times New Roman" w:hAnsi="Times New Roman" w:cs="Times New Roman"/>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1. Утвердить прилагаемые Санитарные </w:t>
      </w:r>
      <w:hyperlink w:anchor="P30" w:history="1">
        <w:r w:rsidRPr="0099491B">
          <w:rPr>
            <w:rFonts w:ascii="Times New Roman" w:hAnsi="Times New Roman" w:cs="Times New Roman"/>
            <w:color w:val="0000FF"/>
          </w:rPr>
          <w:t>нормы и правила</w:t>
        </w:r>
      </w:hyperlink>
      <w:r w:rsidRPr="0099491B">
        <w:rPr>
          <w:rFonts w:ascii="Times New Roman" w:hAnsi="Times New Roman" w:cs="Times New Roman"/>
        </w:rPr>
        <w:t xml:space="preserve"> "Требования для учреждений социального обслуживания, осуществляющих стационарное и полустационарное социальное обслуживание".</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9"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2. Настоящее постановление вступает в силу через 15 рабочих дней после его подписания.</w:t>
      </w:r>
    </w:p>
    <w:p w:rsidR="0099491B" w:rsidRPr="0099491B" w:rsidRDefault="0099491B">
      <w:pPr>
        <w:pStyle w:val="ConsPlusNormal"/>
        <w:ind w:firstLine="540"/>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9491B" w:rsidRPr="0099491B">
        <w:tc>
          <w:tcPr>
            <w:tcW w:w="4677" w:type="dxa"/>
            <w:tcBorders>
              <w:top w:val="nil"/>
              <w:left w:val="nil"/>
              <w:bottom w:val="nil"/>
              <w:right w:val="nil"/>
            </w:tcBorders>
          </w:tcPr>
          <w:p w:rsidR="0099491B" w:rsidRPr="0099491B" w:rsidRDefault="0099491B">
            <w:pPr>
              <w:pStyle w:val="ConsPlusNormal"/>
              <w:rPr>
                <w:rFonts w:ascii="Times New Roman" w:hAnsi="Times New Roman" w:cs="Times New Roman"/>
              </w:rPr>
            </w:pPr>
            <w:r w:rsidRPr="0099491B">
              <w:rPr>
                <w:rFonts w:ascii="Times New Roman" w:hAnsi="Times New Roman" w:cs="Times New Roman"/>
              </w:rPr>
              <w:t>Министр</w:t>
            </w:r>
          </w:p>
        </w:tc>
        <w:tc>
          <w:tcPr>
            <w:tcW w:w="4677" w:type="dxa"/>
            <w:tcBorders>
              <w:top w:val="nil"/>
              <w:left w:val="nil"/>
              <w:bottom w:val="nil"/>
              <w:right w:val="nil"/>
            </w:tcBorders>
          </w:tcPr>
          <w:p w:rsidR="0099491B" w:rsidRPr="0099491B" w:rsidRDefault="0099491B">
            <w:pPr>
              <w:pStyle w:val="ConsPlusNormal"/>
              <w:jc w:val="right"/>
              <w:rPr>
                <w:rFonts w:ascii="Times New Roman" w:hAnsi="Times New Roman" w:cs="Times New Roman"/>
              </w:rPr>
            </w:pPr>
            <w:proofErr w:type="spellStart"/>
            <w:r w:rsidRPr="0099491B">
              <w:rPr>
                <w:rFonts w:ascii="Times New Roman" w:hAnsi="Times New Roman" w:cs="Times New Roman"/>
              </w:rPr>
              <w:t>В.И.Жарко</w:t>
            </w:r>
            <w:proofErr w:type="spellEnd"/>
          </w:p>
        </w:tc>
      </w:tr>
    </w:tbl>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Default="0099491B">
      <w:pPr>
        <w:rPr>
          <w:rFonts w:ascii="Times New Roman" w:eastAsia="Times New Roman" w:hAnsi="Times New Roman" w:cs="Times New Roman"/>
          <w:szCs w:val="20"/>
          <w:lang w:eastAsia="ru-RU"/>
        </w:rPr>
      </w:pPr>
      <w:r>
        <w:rPr>
          <w:rFonts w:ascii="Times New Roman" w:hAnsi="Times New Roman" w:cs="Times New Roman"/>
        </w:rPr>
        <w:br w:type="page"/>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УТВЕРЖДЕНО</w:t>
      </w: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Постановление</w:t>
      </w: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Министерства</w:t>
      </w: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здравоохранения</w:t>
      </w: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Республики Беларусь</w:t>
      </w: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31.12.2013 N 136</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Title"/>
        <w:jc w:val="center"/>
        <w:rPr>
          <w:rFonts w:ascii="Times New Roman" w:hAnsi="Times New Roman" w:cs="Times New Roman"/>
        </w:rPr>
      </w:pPr>
      <w:bookmarkStart w:id="1" w:name="P30"/>
      <w:bookmarkEnd w:id="1"/>
      <w:r w:rsidRPr="0099491B">
        <w:rPr>
          <w:rFonts w:ascii="Times New Roman" w:hAnsi="Times New Roman" w:cs="Times New Roman"/>
        </w:rPr>
        <w:t>САНИТАРНЫЕ НОРМЫ И ПРАВИЛА</w:t>
      </w:r>
    </w:p>
    <w:p w:rsidR="0099491B" w:rsidRPr="0099491B" w:rsidRDefault="0099491B">
      <w:pPr>
        <w:pStyle w:val="ConsPlusTitle"/>
        <w:jc w:val="center"/>
        <w:rPr>
          <w:rFonts w:ascii="Times New Roman" w:hAnsi="Times New Roman" w:cs="Times New Roman"/>
        </w:rPr>
      </w:pPr>
      <w:r w:rsidRPr="0099491B">
        <w:rPr>
          <w:rFonts w:ascii="Times New Roman" w:hAnsi="Times New Roman" w:cs="Times New Roman"/>
        </w:rPr>
        <w:t>"ТРЕБОВАНИЯ ДЛЯ УЧРЕЖДЕНИЙ СОЦИАЛЬНОГО ОБСЛУЖИВАНИЯ, ОСУЩЕСТВЛЯЮЩИХ СТАЦИОНАРНОЕ И ПОЛУСТАЦИОНАРНОЕ СОЦИАЛЬНОЕ ОБСЛУЖИВАНИЕ"</w:t>
      </w:r>
    </w:p>
    <w:p w:rsidR="0099491B" w:rsidRPr="0099491B" w:rsidRDefault="0099491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91B" w:rsidRPr="0099491B">
        <w:trPr>
          <w:jc w:val="center"/>
        </w:trPr>
        <w:tc>
          <w:tcPr>
            <w:tcW w:w="9294" w:type="dxa"/>
            <w:tcBorders>
              <w:top w:val="nil"/>
              <w:left w:val="single" w:sz="24" w:space="0" w:color="CED3F1"/>
              <w:bottom w:val="nil"/>
              <w:right w:val="single" w:sz="24" w:space="0" w:color="F4F3F8"/>
            </w:tcBorders>
            <w:shd w:val="clear" w:color="auto" w:fill="F4F3F8"/>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color w:val="392C69"/>
              </w:rPr>
              <w:t xml:space="preserve">(в ред. постановлений Минздрава от 25.11.2014 </w:t>
            </w:r>
            <w:hyperlink r:id="rId10" w:history="1">
              <w:r w:rsidRPr="0099491B">
                <w:rPr>
                  <w:rFonts w:ascii="Times New Roman" w:hAnsi="Times New Roman" w:cs="Times New Roman"/>
                  <w:color w:val="0000FF"/>
                </w:rPr>
                <w:t>N 78</w:t>
              </w:r>
            </w:hyperlink>
            <w:r w:rsidRPr="0099491B">
              <w:rPr>
                <w:rFonts w:ascii="Times New Roman" w:hAnsi="Times New Roman" w:cs="Times New Roman"/>
                <w:color w:val="392C69"/>
              </w:rPr>
              <w:t>,</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color w:val="392C69"/>
              </w:rPr>
              <w:t xml:space="preserve">от 26.06.2015 </w:t>
            </w:r>
            <w:hyperlink r:id="rId11" w:history="1">
              <w:r w:rsidRPr="0099491B">
                <w:rPr>
                  <w:rFonts w:ascii="Times New Roman" w:hAnsi="Times New Roman" w:cs="Times New Roman"/>
                  <w:color w:val="0000FF"/>
                </w:rPr>
                <w:t>N 84</w:t>
              </w:r>
            </w:hyperlink>
            <w:r w:rsidRPr="0099491B">
              <w:rPr>
                <w:rFonts w:ascii="Times New Roman" w:hAnsi="Times New Roman" w:cs="Times New Roman"/>
                <w:color w:val="392C69"/>
              </w:rPr>
              <w:t>)</w:t>
            </w:r>
          </w:p>
        </w:tc>
      </w:tr>
    </w:tbl>
    <w:p w:rsidR="0099491B" w:rsidRPr="0099491B" w:rsidRDefault="0099491B">
      <w:pPr>
        <w:pStyle w:val="ConsPlusNormal"/>
        <w:jc w:val="center"/>
        <w:rPr>
          <w:rFonts w:ascii="Times New Roman" w:hAnsi="Times New Roman" w:cs="Times New Roman"/>
        </w:rPr>
      </w:pPr>
    </w:p>
    <w:p w:rsidR="0099491B" w:rsidRPr="0099491B" w:rsidRDefault="0099491B">
      <w:pPr>
        <w:pStyle w:val="ConsPlusNormal"/>
        <w:jc w:val="center"/>
        <w:outlineLvl w:val="1"/>
        <w:rPr>
          <w:rFonts w:ascii="Times New Roman" w:hAnsi="Times New Roman" w:cs="Times New Roman"/>
        </w:rPr>
      </w:pPr>
      <w:r w:rsidRPr="0099491B">
        <w:rPr>
          <w:rFonts w:ascii="Times New Roman" w:hAnsi="Times New Roman" w:cs="Times New Roman"/>
          <w:b/>
        </w:rPr>
        <w:t>ГЛАВА 1</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b/>
        </w:rPr>
        <w:t>ОБЩИЕ ПОЛОЖЕНИЯ</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1. Настоящие Санитарные нормы и правила устанавливают требования к территории и размещению, зданию, содержанию и эксплуатации оборудования и помещений, водоснабжению, водоотведению, освещению, микроклимату, организации питания, медицинскому обеспечению, профилактике инфекционных и паразитарных заболеваний, организации образовательного и воспитательного процессов в учреждениях социального обслуживания (их структурных подразделениях), осуществляющих стационарное и полустационарное социальное обслуживание:</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12"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дома-интернаты для престарелых и инвалидов общего типа;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дома-интернаты (отделения) повышенной комфортности для престарелых и инвалидов;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психоневрологические дома-интернаты для престарелых и инвалидов;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специальные дома-интернаты (отделения) для престарелых и инвалидов;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дома-интернаты для детей-инвалидов с особенностями психофизического развития;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специальные дома для ветеранов, престарелых и инвалидов;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отделения дневного пребывания для инвалидов и отделения дневного пребывания для граждан пожилого возраста территориальных центров социального обслуживания населения (далее - отделения дневного пребывания);</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(абзац введен </w:t>
      </w:r>
      <w:hyperlink r:id="rId13"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отделения круглосуточного пребывания для граждан пожилого возраста и инвалидов территориальных центров социального обслуживания населения;</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(абзац введен </w:t>
      </w:r>
      <w:hyperlink r:id="rId14"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иные юридические лица, осуществляющие стационарное и полустационарное социальное обслуживание (далее, если не определено иное, - учреждение).</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15"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2. Требования настоящих Санитарных норм и правил распространяются на вновь строящиеся, реконструируемые, действующие учреждения.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3. Настоящие Санитарные нормы и правила обязательны для соблюдения государственными органами, иными организациями, физическими лицами, в том числе индивидуальными предпринимателями.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lastRenderedPageBreak/>
        <w:t xml:space="preserve">4. Государственный санитарный надзор (далее - </w:t>
      </w:r>
      <w:proofErr w:type="spellStart"/>
      <w:r w:rsidRPr="0099491B">
        <w:rPr>
          <w:rFonts w:ascii="Times New Roman" w:hAnsi="Times New Roman" w:cs="Times New Roman"/>
        </w:rPr>
        <w:t>госсаннадзор</w:t>
      </w:r>
      <w:proofErr w:type="spellEnd"/>
      <w:r w:rsidRPr="0099491B">
        <w:rPr>
          <w:rFonts w:ascii="Times New Roman" w:hAnsi="Times New Roman" w:cs="Times New Roman"/>
        </w:rPr>
        <w:t>) за соблюдением настоящих Санитарных норм и правил осуществляется в порядке, установленном законодательством Республики Беларусь.</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5. За нарушение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6. Работники учреждения должны проходить обязательные медицинские осмотры в </w:t>
      </w:r>
      <w:hyperlink r:id="rId16" w:history="1">
        <w:r w:rsidRPr="0099491B">
          <w:rPr>
            <w:rFonts w:ascii="Times New Roman" w:hAnsi="Times New Roman" w:cs="Times New Roman"/>
            <w:color w:val="0000FF"/>
          </w:rPr>
          <w:t>порядке</w:t>
        </w:r>
      </w:hyperlink>
      <w:r w:rsidRPr="0099491B">
        <w:rPr>
          <w:rFonts w:ascii="Times New Roman" w:hAnsi="Times New Roman" w:cs="Times New Roman"/>
        </w:rPr>
        <w:t>, установленном законодательством Республики Беларусь.</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7. Работники учреждений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один раз в год - работники объектов общественного питания (далее - пищеблок);</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один раз в два года - уборщики помещений всех структурных подразделений учреждения, работники плавательных бассейнов (уборщики помещений, подготовители бассейнов, операторы </w:t>
      </w:r>
      <w:proofErr w:type="spellStart"/>
      <w:r w:rsidRPr="0099491B">
        <w:rPr>
          <w:rFonts w:ascii="Times New Roman" w:hAnsi="Times New Roman" w:cs="Times New Roman"/>
        </w:rPr>
        <w:t>хлораторных</w:t>
      </w:r>
      <w:proofErr w:type="spellEnd"/>
      <w:r w:rsidRPr="0099491B">
        <w:rPr>
          <w:rFonts w:ascii="Times New Roman" w:hAnsi="Times New Roman" w:cs="Times New Roman"/>
        </w:rPr>
        <w:t xml:space="preserve"> установок, медицинские сестры), бань, парикмахерских, кастелянши, рабочие по стирке и ремонту спецодежды, заведующие хозяйством;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один раз в три года - работники водопроводных сооружений и канализационного хозяйства (слесари-сантехники).</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(п. 7 в ред. </w:t>
      </w:r>
      <w:hyperlink r:id="rId17"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8. Руководитель учреждения обязан информировать органы и учреждения, осуществляющие </w:t>
      </w:r>
      <w:proofErr w:type="spellStart"/>
      <w:r w:rsidRPr="0099491B">
        <w:rPr>
          <w:rFonts w:ascii="Times New Roman" w:hAnsi="Times New Roman" w:cs="Times New Roman"/>
        </w:rPr>
        <w:t>госсаннадзор</w:t>
      </w:r>
      <w:proofErr w:type="spellEnd"/>
      <w:r w:rsidRPr="0099491B">
        <w:rPr>
          <w:rFonts w:ascii="Times New Roman" w:hAnsi="Times New Roman" w:cs="Times New Roman"/>
        </w:rPr>
        <w:t>, и иные уполномоченные органы и организации о ситуациях в здании и на территории учреждения, создающих угрозу санитарно-эпидемиологическому благополучию.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8-1. Предоставление социальных услуг с обеспечением проживания подлежит государственной санитарно-гигиенической экспертизе в соответствии с </w:t>
      </w:r>
      <w:hyperlink r:id="rId18" w:history="1">
        <w:r w:rsidRPr="0099491B">
          <w:rPr>
            <w:rFonts w:ascii="Times New Roman" w:hAnsi="Times New Roman" w:cs="Times New Roman"/>
            <w:color w:val="0000FF"/>
          </w:rPr>
          <w:t>перечнем</w:t>
        </w:r>
      </w:hyperlink>
      <w:r w:rsidRPr="0099491B">
        <w:rPr>
          <w:rFonts w:ascii="Times New Roman" w:hAnsi="Times New Roman" w:cs="Times New Roman"/>
        </w:rPr>
        <w:t xml:space="preserve"> работ и услуг, представляющих потенциальную опасность для жизни и здоровья населения, установленным постановлением Министерства здравоохранения Республики Беларусь от 17 июля 2012 г. N 104 "Об установлении перечня работ и услуг, представляющих потенциальную опасность для жизни и здоровья населения, и признании утратившим силу постановления Министерства здравоохранения Республики Беларусь от 28 сентября 2006 г. N 75" (Национальный правовой Интернет-портал Республики Беларусь, 24.08.2012, 8/26312).</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(п. 8-1 введен </w:t>
      </w:r>
      <w:hyperlink r:id="rId19"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8-2. Государственную санитарно-гигиеническую экспертизу предоставления социальных услуг с обеспечением проживания проводят органы </w:t>
      </w:r>
      <w:proofErr w:type="spellStart"/>
      <w:r w:rsidRPr="0099491B">
        <w:rPr>
          <w:rFonts w:ascii="Times New Roman" w:hAnsi="Times New Roman" w:cs="Times New Roman"/>
        </w:rPr>
        <w:t>госсаннадзора</w:t>
      </w:r>
      <w:proofErr w:type="spellEnd"/>
      <w:r w:rsidRPr="0099491B">
        <w:rPr>
          <w:rFonts w:ascii="Times New Roman" w:hAnsi="Times New Roman" w:cs="Times New Roman"/>
        </w:rPr>
        <w:t xml:space="preserve"> по заявлениям организаций и индивидуальных предпринимателей в порядке, установленном </w:t>
      </w:r>
      <w:hyperlink r:id="rId20" w:history="1">
        <w:r w:rsidRPr="0099491B">
          <w:rPr>
            <w:rFonts w:ascii="Times New Roman" w:hAnsi="Times New Roman" w:cs="Times New Roman"/>
            <w:color w:val="0000FF"/>
          </w:rPr>
          <w:t>пунктом 10.32</w:t>
        </w:r>
      </w:hyperlink>
      <w:r w:rsidRPr="0099491B">
        <w:rPr>
          <w:rFonts w:ascii="Times New Roman" w:hAnsi="Times New Roman" w:cs="Times New Roman"/>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(п. 8-2 введен </w:t>
      </w:r>
      <w:hyperlink r:id="rId21"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jc w:val="center"/>
        <w:outlineLvl w:val="1"/>
        <w:rPr>
          <w:rFonts w:ascii="Times New Roman" w:hAnsi="Times New Roman" w:cs="Times New Roman"/>
        </w:rPr>
      </w:pPr>
      <w:r w:rsidRPr="0099491B">
        <w:rPr>
          <w:rFonts w:ascii="Times New Roman" w:hAnsi="Times New Roman" w:cs="Times New Roman"/>
          <w:b/>
        </w:rPr>
        <w:t>ГЛАВА 2</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b/>
        </w:rPr>
        <w:t>ТРЕБОВАНИЯ К ТЕРРИТОРИИ И РАЗМЕЩЕНИЮ УЧРЕЖДЕНИЯ</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 xml:space="preserve">9. На территории санитарно-защитных зон предприятий, сооружений и иных объектов, являющихся объектами воздействия на здоровье человека и окружающую среду, не допускается </w:t>
      </w:r>
      <w:r w:rsidRPr="0099491B">
        <w:rPr>
          <w:rFonts w:ascii="Times New Roman" w:hAnsi="Times New Roman" w:cs="Times New Roman"/>
        </w:rPr>
        <w:lastRenderedPageBreak/>
        <w:t>размещение зданий учреждения.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10. На территории учреждения предусматривается парковка: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специального автомобильного транспорта, используемого для организации обслуживания и оказания медицинской помощи престарелым и инвалидам, детям-инвалидам с особенностями психофизического развития (далее, если не определено иное, - проживающие);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автомобильного транспорта работников учреждения.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11. Территория учреждения: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ограждается по всему периметру;</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оборудуется въездами (не менее двух), проездами и тротуарами с отводом талых и ливневых вод. Проезды, пешеходные дорожки должны иметь твердое покрытие (асфальтовое, бетонное, плиточное);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обеспечивается наружным электрическим освещением.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На территории учреждения предусматривается установка: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пандусов для удобства передвижения инвалидов, детей-инвалидов с особенностями психофизического развития (далее - дети-инвалиды) на вспомогательных средствах;</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урн для мусора (вдоль пешеходных дорожек, у входов в помещения), очистка которых производится ежедневно и по мере заполнения.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Центральные входы в здания учреждения оборудуются приспособлениями для очистки обуви.</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(часть третья п. 11 введена </w:t>
      </w:r>
      <w:hyperlink r:id="rId22"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12. На территории учреждения обеспечивается уборка коммунальных отходов, в том числе: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летнее время - регулярное скашивание и уборка травы;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осеннее время - уборка опавшей листвы;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в зимнее время - уборка снега и проведение </w:t>
      </w:r>
      <w:proofErr w:type="spellStart"/>
      <w:r w:rsidRPr="0099491B">
        <w:rPr>
          <w:rFonts w:ascii="Times New Roman" w:hAnsi="Times New Roman" w:cs="Times New Roman"/>
        </w:rPr>
        <w:t>противогололедных</w:t>
      </w:r>
      <w:proofErr w:type="spellEnd"/>
      <w:r w:rsidRPr="0099491B">
        <w:rPr>
          <w:rFonts w:ascii="Times New Roman" w:hAnsi="Times New Roman" w:cs="Times New Roman"/>
        </w:rPr>
        <w:t xml:space="preserve"> мероприятий.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13. На территории учреждения выделяются следующие функциональные зоны: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жилая;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физкультурно-оздоровительная;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отдыха;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коммунально-хозяйственная.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14. При въезде на территорию учреждения должна быть установлена схема с указанием наименования зданий корпусов, их размещения и путей движения к ним проживающих, работников и посетителей.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15. В жилой зоне располагаются жилые помещения, помещения для организации питания, медицинского, культурно-массового и административного назначения.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16. Физкультурно-оздоровительная зона размещается на расстоянии не менее 50 м от жилых помещений. От существующих и приспособленных помещений отделений дневного пребывания расстояние до физкультурно-оздоровительной зоны может быть сокращено по результатам государственной санитарно-гигиенической экспертизы с выдачей соответствующего заключения.</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lastRenderedPageBreak/>
        <w:t xml:space="preserve">(п. 16 в ред. </w:t>
      </w:r>
      <w:hyperlink r:id="rId23"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17. Зона отдыха оборудуется теневыми навесами, верандами, террасами, беседками, столами и скамейками, которые своевременно ремонтируются и окрашиваются. Игровое оборудование и спортивный инвентарь для детей-инвалидов, их конструкция и размеры должны соответствовать возрастным и психофизическим особенностям.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18. Коммунально-хозяйственная зона включает хозяйственный транспортный двор, загрузочную площадку пищеблока, контейнерную площадку.</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19. Коммунально-хозяйственная зона располагается вблизи пищеблока, имеет твердое покрытие (асфальт, бетон), ограждается зелеными насаждениями, имеет отдельный въезд.</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20. Для твердых отходов на территории коммунально-хозяйственной зоны оборудуются контейнерные площадки.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21. Содержание территории учреждения, в том числе оборудование и содержание контейнерных площадок, должно соответствовать настоящим Санитарным нормам и правилам, а также санитарным нормам и правилам, устанавливающим требования к содержанию территорий населенных пунктов и организаций.</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jc w:val="center"/>
        <w:outlineLvl w:val="1"/>
        <w:rPr>
          <w:rFonts w:ascii="Times New Roman" w:hAnsi="Times New Roman" w:cs="Times New Roman"/>
        </w:rPr>
      </w:pPr>
      <w:r w:rsidRPr="0099491B">
        <w:rPr>
          <w:rFonts w:ascii="Times New Roman" w:hAnsi="Times New Roman" w:cs="Times New Roman"/>
          <w:b/>
        </w:rPr>
        <w:t>ГЛАВА 3</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b/>
        </w:rPr>
        <w:t>ТРЕБОВАНИЯ К ЗДАНИЮ УЧРЕЖДЕНИЙ</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22. Объемно-планировочные и конструктивные решения здания, помещений и оборудования учреждения должны обеспечивать возможность:</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пребывания и свободного передвижения физически-ослабленных лиц (в том числе лиц, не способных к самостоятельному передвижению);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соблюдения санитарно-противоэпидемических мероприятий.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23. Архитектурно-планировочная структура здания учреждения предусматривает деление его на основные функциональные группы помещений: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жилые;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общественного назначения: обеденные залы, физкультурно-оздоровительные помещения, комнаты для отдыха, игровые (для детей-инвалидов);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учебные (при необходимости для детей-инвалидов);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медицинского назначения;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пищеблока;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административно-хозяйственного назначения.</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24"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соответствии с заданием на проектирование также могут быть предусмотрены: библиотека, плавательный бассейн, баня, хозяйственные постройки, закрытые веранды, солярии.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24. Состав и площади группы жилых помещений определяются с учетом задания на проектирование и обеспечения следующего минимального набора помещений: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жилые комнаты не более чем на 2 - 3 места для престарелых и инвалидов, на 3 - 4 места - для детей-инвалидов. В действующих учреждениях, при условии соблюдения норм площади на одного проживающего, до проведения реконструкции допускается увеличение количества проживающих в жилой комнате;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lastRenderedPageBreak/>
        <w:t>гардероб для верхней одежды и обуви;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кладовая запаса одежды, постельных принадлежностей и постельного белья;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комната для отдыха (для престарелых и инвалидов) или игровая (для детей-инвалидов);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санитарный блок (санитарные узлы, умывальные, душевые, может быть предусмотрена передвижная ванна);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раздаточная (в отделениях для проживающих, находящихся на постельном режиме с полной утратой способности к самообслуживанию);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сушилка для одежды и обуви;</w:t>
      </w:r>
    </w:p>
    <w:p w:rsidR="0099491B" w:rsidRPr="0099491B" w:rsidRDefault="0099491B">
      <w:pPr>
        <w:pStyle w:val="ConsPlusNormal"/>
        <w:spacing w:before="220"/>
        <w:ind w:firstLine="540"/>
        <w:jc w:val="both"/>
        <w:rPr>
          <w:rFonts w:ascii="Times New Roman" w:hAnsi="Times New Roman" w:cs="Times New Roman"/>
        </w:rPr>
      </w:pPr>
      <w:proofErr w:type="spellStart"/>
      <w:r w:rsidRPr="0099491B">
        <w:rPr>
          <w:rFonts w:ascii="Times New Roman" w:hAnsi="Times New Roman" w:cs="Times New Roman"/>
        </w:rPr>
        <w:t>постирочная</w:t>
      </w:r>
      <w:proofErr w:type="spellEnd"/>
      <w:r w:rsidRPr="0099491B">
        <w:rPr>
          <w:rFonts w:ascii="Times New Roman" w:hAnsi="Times New Roman" w:cs="Times New Roman"/>
        </w:rPr>
        <w:t xml:space="preserve"> (для стирки мелких личных вещей);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комната для персонала.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25. Группы жилых помещений могут размещаться в виде коридорно-секционной планировки (жилые комнаты раздельные, остальные - общего для нескольких жилых комнат назначения) и блочной планировки (по две жилые комнаты с общим санитарным узлом). В случае планировки жилых комнат в виде жилых блоков общий санитарный блок не предусматривается.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26. Для группы жилых помещений должен предусматриваться пост (помещение) медицинской сестры для организации круглосуточного дежурства.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27. Для вызова дежурного медицинского работника в жилых помещениях учреждения устанавливается звуковая или световая сигнализация.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28. Для проживающих с тяжелыми нарушениями умственной деятельности, с нарушениями функций опорно-двигательного аппарата (в том числе передвигающихся на креслах-колясках) должно предусматриваться следующее: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зданиях в два и более этажа - лифты с кабиной, рассчитанной на инвалида-колясочника, и (или) грузовой лифт;</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пандусы и поручни;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доступность помещений и отдельных их зон, соответствие габаритов проходов, коридоров, лифтов, пандусов эргономическим характеристикам кресел-колясок, с помощью которых передвигаются проживающие;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двустороннее движение проживающих, передвигающихся на креслах-колясках, в коридорах учреждения.</w:t>
      </w:r>
    </w:p>
    <w:p w:rsidR="0099491B" w:rsidRPr="002B2EDB" w:rsidRDefault="0099491B">
      <w:pPr>
        <w:pStyle w:val="ConsPlusNormal"/>
        <w:spacing w:before="220"/>
        <w:ind w:firstLine="540"/>
        <w:jc w:val="both"/>
        <w:rPr>
          <w:rFonts w:ascii="Times New Roman" w:hAnsi="Times New Roman" w:cs="Times New Roman"/>
          <w:highlight w:val="yellow"/>
        </w:rPr>
      </w:pPr>
      <w:r w:rsidRPr="002B2EDB">
        <w:rPr>
          <w:rFonts w:ascii="Times New Roman" w:hAnsi="Times New Roman" w:cs="Times New Roman"/>
          <w:highlight w:val="yellow"/>
        </w:rPr>
        <w:t xml:space="preserve">29. Площадь жилого помещения (комната или место в жилой комнате) для вновь строящихся, реконструируемых учреждений принимается из расчета не менее 7 </w:t>
      </w:r>
      <w:proofErr w:type="spellStart"/>
      <w:proofErr w:type="gramStart"/>
      <w:r w:rsidRPr="002B2EDB">
        <w:rPr>
          <w:rFonts w:ascii="Times New Roman" w:hAnsi="Times New Roman" w:cs="Times New Roman"/>
          <w:highlight w:val="yellow"/>
        </w:rPr>
        <w:t>кв.м</w:t>
      </w:r>
      <w:proofErr w:type="spellEnd"/>
      <w:proofErr w:type="gramEnd"/>
      <w:r w:rsidRPr="002B2EDB">
        <w:rPr>
          <w:rFonts w:ascii="Times New Roman" w:hAnsi="Times New Roman" w:cs="Times New Roman"/>
          <w:highlight w:val="yellow"/>
        </w:rPr>
        <w:t xml:space="preserve"> этого жилого помещения на одного проживающего.</w:t>
      </w:r>
    </w:p>
    <w:p w:rsidR="0099491B" w:rsidRPr="002B2EDB" w:rsidRDefault="0099491B">
      <w:pPr>
        <w:pStyle w:val="ConsPlusNormal"/>
        <w:jc w:val="both"/>
        <w:rPr>
          <w:rFonts w:ascii="Times New Roman" w:hAnsi="Times New Roman" w:cs="Times New Roman"/>
          <w:highlight w:val="yellow"/>
        </w:rPr>
      </w:pPr>
      <w:r w:rsidRPr="002B2EDB">
        <w:rPr>
          <w:rFonts w:ascii="Times New Roman" w:hAnsi="Times New Roman" w:cs="Times New Roman"/>
          <w:highlight w:val="yellow"/>
        </w:rPr>
        <w:t xml:space="preserve">(в ред. </w:t>
      </w:r>
      <w:hyperlink r:id="rId25" w:history="1">
        <w:r w:rsidRPr="002B2EDB">
          <w:rPr>
            <w:rFonts w:ascii="Times New Roman" w:hAnsi="Times New Roman" w:cs="Times New Roman"/>
            <w:color w:val="0000FF"/>
            <w:highlight w:val="yellow"/>
          </w:rPr>
          <w:t>постановления</w:t>
        </w:r>
      </w:hyperlink>
      <w:r w:rsidRPr="002B2EDB">
        <w:rPr>
          <w:rFonts w:ascii="Times New Roman" w:hAnsi="Times New Roman" w:cs="Times New Roman"/>
          <w:highlight w:val="yellow"/>
        </w:rPr>
        <w:t xml:space="preserve"> Минздрава от 26.06.2015 N 84)</w:t>
      </w:r>
    </w:p>
    <w:p w:rsidR="0099491B" w:rsidRPr="002B2EDB" w:rsidRDefault="0099491B">
      <w:pPr>
        <w:pStyle w:val="ConsPlusNormal"/>
        <w:spacing w:before="220"/>
        <w:ind w:firstLine="540"/>
        <w:jc w:val="both"/>
        <w:rPr>
          <w:rFonts w:ascii="Times New Roman" w:hAnsi="Times New Roman" w:cs="Times New Roman"/>
          <w:highlight w:val="yellow"/>
        </w:rPr>
      </w:pPr>
      <w:r w:rsidRPr="002B2EDB">
        <w:rPr>
          <w:rFonts w:ascii="Times New Roman" w:hAnsi="Times New Roman" w:cs="Times New Roman"/>
          <w:highlight w:val="yellow"/>
        </w:rPr>
        <w:t xml:space="preserve">Допускается уменьшение площади жилого помещения до 6 </w:t>
      </w:r>
      <w:proofErr w:type="spellStart"/>
      <w:proofErr w:type="gramStart"/>
      <w:r w:rsidRPr="002B2EDB">
        <w:rPr>
          <w:rFonts w:ascii="Times New Roman" w:hAnsi="Times New Roman" w:cs="Times New Roman"/>
          <w:highlight w:val="yellow"/>
        </w:rPr>
        <w:t>кв.м</w:t>
      </w:r>
      <w:proofErr w:type="spellEnd"/>
      <w:proofErr w:type="gramEnd"/>
      <w:r w:rsidRPr="002B2EDB">
        <w:rPr>
          <w:rFonts w:ascii="Times New Roman" w:hAnsi="Times New Roman" w:cs="Times New Roman"/>
          <w:highlight w:val="yellow"/>
        </w:rPr>
        <w:t xml:space="preserve"> на одного проживающего в отделениях для проживающих, находящихся на постельном режиме с полной утратой способности к самообслуживанию; для проживающих с частичной утратой способности к самообслуживанию.</w:t>
      </w:r>
    </w:p>
    <w:p w:rsidR="0099491B" w:rsidRPr="002B2EDB" w:rsidRDefault="0099491B">
      <w:pPr>
        <w:pStyle w:val="ConsPlusNormal"/>
        <w:spacing w:before="220"/>
        <w:ind w:firstLine="540"/>
        <w:jc w:val="both"/>
        <w:rPr>
          <w:rFonts w:ascii="Times New Roman" w:hAnsi="Times New Roman" w:cs="Times New Roman"/>
          <w:highlight w:val="yellow"/>
        </w:rPr>
      </w:pPr>
      <w:r w:rsidRPr="002B2EDB">
        <w:rPr>
          <w:rFonts w:ascii="Times New Roman" w:hAnsi="Times New Roman" w:cs="Times New Roman"/>
          <w:highlight w:val="yellow"/>
        </w:rPr>
        <w:t xml:space="preserve">Площадь комнат для отдыха или игровых принимается из расчета не менее 1,2 </w:t>
      </w:r>
      <w:proofErr w:type="spellStart"/>
      <w:proofErr w:type="gramStart"/>
      <w:r w:rsidRPr="002B2EDB">
        <w:rPr>
          <w:rFonts w:ascii="Times New Roman" w:hAnsi="Times New Roman" w:cs="Times New Roman"/>
          <w:highlight w:val="yellow"/>
        </w:rPr>
        <w:t>кв.м</w:t>
      </w:r>
      <w:proofErr w:type="spellEnd"/>
      <w:proofErr w:type="gramEnd"/>
      <w:r w:rsidRPr="002B2EDB">
        <w:rPr>
          <w:rFonts w:ascii="Times New Roman" w:hAnsi="Times New Roman" w:cs="Times New Roman"/>
          <w:highlight w:val="yellow"/>
        </w:rPr>
        <w:t xml:space="preserve"> на одного проживающего при одновременном пребывании 50% проживающих. Площадь комнат для отдыха должна быть не менее 20 </w:t>
      </w:r>
      <w:proofErr w:type="spellStart"/>
      <w:proofErr w:type="gramStart"/>
      <w:r w:rsidRPr="002B2EDB">
        <w:rPr>
          <w:rFonts w:ascii="Times New Roman" w:hAnsi="Times New Roman" w:cs="Times New Roman"/>
          <w:highlight w:val="yellow"/>
        </w:rPr>
        <w:t>кв.м</w:t>
      </w:r>
      <w:proofErr w:type="spellEnd"/>
      <w:proofErr w:type="gramEnd"/>
      <w:r w:rsidRPr="002B2EDB">
        <w:rPr>
          <w:rFonts w:ascii="Times New Roman" w:hAnsi="Times New Roman" w:cs="Times New Roman"/>
          <w:highlight w:val="yellow"/>
        </w:rPr>
        <w:t xml:space="preserve"> для вновь строящихся учреждений.</w:t>
      </w:r>
    </w:p>
    <w:p w:rsidR="0099491B" w:rsidRPr="0099491B" w:rsidRDefault="0099491B">
      <w:pPr>
        <w:pStyle w:val="ConsPlusNormal"/>
        <w:jc w:val="both"/>
        <w:rPr>
          <w:rFonts w:ascii="Times New Roman" w:hAnsi="Times New Roman" w:cs="Times New Roman"/>
        </w:rPr>
      </w:pPr>
      <w:r w:rsidRPr="002B2EDB">
        <w:rPr>
          <w:rFonts w:ascii="Times New Roman" w:hAnsi="Times New Roman" w:cs="Times New Roman"/>
          <w:highlight w:val="yellow"/>
        </w:rPr>
        <w:t xml:space="preserve">(в ред. </w:t>
      </w:r>
      <w:hyperlink r:id="rId26" w:history="1">
        <w:r w:rsidRPr="002B2EDB">
          <w:rPr>
            <w:rFonts w:ascii="Times New Roman" w:hAnsi="Times New Roman" w:cs="Times New Roman"/>
            <w:color w:val="0000FF"/>
            <w:highlight w:val="yellow"/>
          </w:rPr>
          <w:t>постановления</w:t>
        </w:r>
      </w:hyperlink>
      <w:r w:rsidRPr="002B2EDB">
        <w:rPr>
          <w:rFonts w:ascii="Times New Roman" w:hAnsi="Times New Roman" w:cs="Times New Roman"/>
          <w:highlight w:val="yellow"/>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30. Поверхности стен, полов, а также столярных изделий (окна, двери) помещений </w:t>
      </w:r>
      <w:r w:rsidRPr="0099491B">
        <w:rPr>
          <w:rFonts w:ascii="Times New Roman" w:hAnsi="Times New Roman" w:cs="Times New Roman"/>
        </w:rPr>
        <w:lastRenderedPageBreak/>
        <w:t>учреждения должны быть гладкими, позволяющими проводить их влажную уборку и дезинфекцию.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31. Стены производственных и складских помещений пищеблока, помещений для хранения чистого и грязного белья, буфетов, санитарных узлов, а также помещений с влажным режимом (душевые, умывальные, </w:t>
      </w:r>
      <w:proofErr w:type="spellStart"/>
      <w:r w:rsidRPr="0099491B">
        <w:rPr>
          <w:rFonts w:ascii="Times New Roman" w:hAnsi="Times New Roman" w:cs="Times New Roman"/>
        </w:rPr>
        <w:t>постирочные</w:t>
      </w:r>
      <w:proofErr w:type="spellEnd"/>
      <w:r w:rsidRPr="0099491B">
        <w:rPr>
          <w:rFonts w:ascii="Times New Roman" w:hAnsi="Times New Roman" w:cs="Times New Roman"/>
        </w:rPr>
        <w:t>) покрываются влагостойкими материалами, допускающими систематическую очистку и влажную обработку с использованием моющих средств и средств дезинфекции.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32. Покрытие полов в умывальных, санитарных узлах, душевых, помещениях личной гигиены женщин, ванных должно быть изготовлено из водонепроницаемых материалов, устойчивых к применению средств дезинфекции.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33. В посудомоечном помещении пищеблока, душевых, а также в помещениях для стирки белья полы оборудуются сливными трапами с решетками с уклоном полов к отверстиям трапов. Душевые кабины оборудуются душевыми сетками, кранами, полочками для моющих и косметических средств, поручнями.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34. Санитарные узлы для проживающих и работников должны быть раздельными. Санитарные узлы учреждения обеспечиваются вешалками, поручнями, крепежными устройствами для туалетной бумаги, размещенными возле унитазов, мусорными ведрами, ершиками для унитаза, которые размещаются возле унитазов. Ершик для унитаза должен находиться в емкости с раствором химического средства дезинфекции.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тамбурах туалетов должны быть установлены умывальники с подводкой холодной и горячей воды, крепежные устройства для полотенец, умывальники оборудуются дозирующими устройствами. Возле умывальника должно быть установлено мусорное ведро с крышкой.</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(п. 34 в ред. </w:t>
      </w:r>
      <w:hyperlink r:id="rId27"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35. Количество унитазов в санитарных узлах при коридорно-секционной планировке принимается из расчета не менее: один унитаз и один писсуар на 15 проживающих мужского пола, два унитаза - на 15 проживающих женского пола.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Допускается уменьшение количества унитазов в санитарных узлах отделений для проживающих, находящихся на постельном режиме с полной утратой способности к самообслуживанию.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Унитазы в санитарных узлах разделяются между собой перегородками на высоту до 1,5 м, при этом должен быть обеспечен свободный подход к унитазу для обеспечения возможности оказания, при необходимости, посторонней помощи.</w:t>
      </w: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 xml:space="preserve">Часть исключена. - </w:t>
      </w:r>
      <w:hyperlink r:id="rId28" w:history="1">
        <w:r w:rsidRPr="0099491B">
          <w:rPr>
            <w:rFonts w:ascii="Times New Roman" w:hAnsi="Times New Roman" w:cs="Times New Roman"/>
            <w:color w:val="0000FF"/>
          </w:rPr>
          <w:t>Постановление</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35-1. В зданиях, оборудованных мусоропроводом, помещения мусороприемных камер должны быть подключены к сетям водопровода, оборудоваться сливным трапом, иметь влагостойкую отделку. Помещения мусоропроводов (мусороприемной камеры) и его элементы должны содержаться в чистоте, содержание мусора на полу помещения мусоропровода (мусороприемной камеры) запрещено. Емкости для сбора отходов потребления, установленные в мусороприемных камерах, должны подвергаться дезинфекции по мере необходимости, но не реже двух раз в месяц с апреля по октябрь и одного раза в месяц с ноября по март.</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(п. 35-1 введен </w:t>
      </w:r>
      <w:hyperlink r:id="rId29"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36. Устройство учебных помещений должно быть в соответствии с санитарными нормами и правилами, устанавливающими требования для отдельных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37. Помещения медицинского назначения в учреждениях должны размещаться, как правило, на первом этаже.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lastRenderedPageBreak/>
        <w:t>Состав и площади помещений медицинского назначения определяются заданием на проектирование с учетом контингента проживающих, контингента отделений дневного пребывания и наличия организаций здравоохранения на территории административно-территориальной единицы, на которой размещается учреждение.</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30"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Минимальный набор помещений медицинского назначения в учреждении должен включать:</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приемный покой;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кабинет (кабинеты) врача-специалиста;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процедурный кабинет;</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перевязочную (в зависимости от профиля учреждения);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кабинет врача-стоматолога;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кабинет для хранения лекарственных средств;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кабинет лечебной физической культуры;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физиотерапевтические кабинеты (в зависимости от профиля учреждения);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медицинский изолятор;</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пост дежурной медицинской сестры.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38. Приемный покой учреждения, общей площадью не менее 14 </w:t>
      </w:r>
      <w:proofErr w:type="spellStart"/>
      <w:proofErr w:type="gramStart"/>
      <w:r w:rsidRPr="0099491B">
        <w:rPr>
          <w:rFonts w:ascii="Times New Roman" w:hAnsi="Times New Roman" w:cs="Times New Roman"/>
        </w:rPr>
        <w:t>кв.м</w:t>
      </w:r>
      <w:proofErr w:type="spellEnd"/>
      <w:proofErr w:type="gramEnd"/>
      <w:r w:rsidRPr="0099491B">
        <w:rPr>
          <w:rFonts w:ascii="Times New Roman" w:hAnsi="Times New Roman" w:cs="Times New Roman"/>
        </w:rPr>
        <w:t>, должен иметь отдельный вход. В приемном покое должны быть обеспечены условия для помывки поступающего (санитарный узел с умывальником, унитазом и ванной), в приемном покое предусматривается резервное горячее водоснабжение.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39. Медицинский изолятор в учреждении оборудуется из расчета не менее четырех коек на 100 проживающих, должен быть рассчитан не менее чем на два вида инфекции (воздушно-капельные и кишечные), отделен от остальных медицинских помещений шлюзом с умывальником и должен иметь отдельный выход наружу.</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jc w:val="center"/>
        <w:outlineLvl w:val="1"/>
        <w:rPr>
          <w:rFonts w:ascii="Times New Roman" w:hAnsi="Times New Roman" w:cs="Times New Roman"/>
        </w:rPr>
      </w:pPr>
      <w:r w:rsidRPr="0099491B">
        <w:rPr>
          <w:rFonts w:ascii="Times New Roman" w:hAnsi="Times New Roman" w:cs="Times New Roman"/>
          <w:b/>
        </w:rPr>
        <w:t>ГЛАВА 4</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b/>
        </w:rPr>
        <w:t>ТРЕБОВАНИЯ К СОДЕРЖАНИЮ И ЭКСПЛУАТАЦИИ ОБОРУДОВАНИЯ И ПОМЕЩЕНИЙ УЧРЕЖДЕНИЯ</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40. В учреждении своевременно проводится ремонт помещений, инженерных коммуникаций с заменой неисправных санитарно-технических приборов и оборудования.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Проведение ремонта зданий, помещений и инженерных коммуникаций в условиях пребывания проживающих запрещается.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41. Санитарно-техническое оборудование должно содержаться в чистоте, быть исправным, без трещин и сколов.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Мебель бытовая, ученическая в учреждениях должна соответствовать возрастным возможностям проживающих, особенностям состояния их здоровья, а также учитывать особенности психофизического развития проживающих.</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42. Все помещения учреждения должны содержаться в чистоте. Влажная уборка помещений учреждения (мытье полов, протирка мебели, оборудования, подоконников, дверей) должна проводиться по мере необходимости, но не реже одного раза в день, с использованием моющих и чистящих средств в соответствии с инструкциями по их применению.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lastRenderedPageBreak/>
        <w:t>Влажная уборка в жилых комнатах для проживающих, находящихся на постельном режиме с полной утратой способности к самообслуживанию, и домах-интернатах для детей-инвалидов проводится не реже двух раз в день.</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(часть вторая п. 42 введена </w:t>
      </w:r>
      <w:hyperlink r:id="rId31"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Влажная уборка помещений пищеблока проводится по мере необходимости, а также по окончании приготовления пищи на каждый прием и в конце дня, обеденных столов, обеденного зала - после каждого приема пищи.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Уборка помещений пищеблока (мытье наружных поверхностей производственного и холодильного оборудования) в конце рабочего дня осуществляется с использованием средств дезинфекции.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43. Ежемесячно и по эпидемическим показаниям проводится генеральная уборка всех помещений учреждения: мытье полов, стен, осветительной арматуры, дверей, радиаторов отопления с применением моющих средств и средств дезинфекции в соответствии с инструкциями по их применению.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пищеблоке учреждения генеральная уборка проводится еженедельно.</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44. Уборка помещений санитарных узлов учреждения проводится не реже двух раз в день, а также по мере загрязнения с использованием средств дезинфекции в соответствии с инструкциями по их применению.</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32"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45. Оконные проемы моются с очисткой стекол с наружной стороны три-четыре раза в год, с внутренней стороны - ежемесячно.</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46. Эксплуатация помещений медицинского назначения в учреждении должна проводиться с соблюдением требований настоящих Санитарных норм и правил, а также санитарных норм и правил, устанавливающих требования к устройству, оборудованию и содержанию организаций здравоохранения и к проведению санитарно-противоэпидемических мероприятий по профилактике инфекционных заболеваний в организациях здравоохранения.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47. В помещениях медицинского изолятора текущая ежедневная уборка проводится: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отсутствии пациентов - по мере необходимости;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присутствии пациентов с заболеваниями неинфекционной этиологии - не реже двух раз в день с применением моющих средств;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присутствии пациентов с инфекционными заболеваниями (подозрением на инфекционное заболевание) - не реже трех раз в день с применением моющих средств и средств дезинфекции.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После госпитализации пациента с инфекционным заболеванием (подозрением на инфекционное заболевание) в специализированную организацию здравоохранения в помещениях медицинского изолятора проводится заключительная дезинфекция.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Медицинский изолятор обеспечивается моющими средствами и средствами дезинфекции, отдельным промаркированным уборочным инвентарем и ветошью, обменным фондом белья, обрабатываемым и хранящимся отдельно от общего фонда белья учреждения, отдельной кухонной и столовой посудой.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48. Содержание кабинета для хранения лекарственных средств должно соответствовать требованиям настоящих Санитарных норм и правил, а также санитарным нормам и правилам, устанавливающим санитарно-эпидемиологические требования для аптек.</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49. Уборочный инвентарь в учреждении используется по назначению: для уборки жилых помещений, комнат для отдыха, игровых помещений, коридоров, санитарных узлов, обеденного </w:t>
      </w:r>
      <w:r w:rsidRPr="0099491B">
        <w:rPr>
          <w:rFonts w:ascii="Times New Roman" w:hAnsi="Times New Roman" w:cs="Times New Roman"/>
        </w:rPr>
        <w:lastRenderedPageBreak/>
        <w:t>зала, производственных помещений пищеблока, помещений медицинского назначения, учебных помещений, помещений административно-хозяйственного назначения и других.</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Хранение уборочного инвентаря осуществляется в специально выделенном помещении учреждения либо в закрытых шкафах. Уборочный инвентарь для уборки санитарных узлов должен иметь отличительную маркировку и храниться отдельно от остального уборочного инвентаря.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Уборочный инвентарь в учреждении должен иметь маркировку - "пол", "выше пола".</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(часть третья п. 49 введена </w:t>
      </w:r>
      <w:hyperlink r:id="rId33"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50. Безопасность используемых в учреждении моющих средств (в том числе для мытья посуды) и средств дезинфекции должна быть подтверждена соответствующим документом в соответствии с законодательством Республики Беларусь.</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Используемые в жилых помещениях учреждений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51. Хранение моющих средств и средств дезинфекции осуществляется в специально оборудованных шкафах в таре изготовителя.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52. Для хранения чистого и грязного белья, одежды, постельных принадлежностей в учреждении выделяются специально оборудованные помещения. Хранение чистого и грязного белья осуществляется раздельно.</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34"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53. Помещения для хранения чистого белья в учреждении оборудуются: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полками с покрытием, выполненным из материалов, устойчивых к моющим средствам и средствам дезинфекции;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стеллажами и столами для сортировки белья.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54. Сбор грязного белья осуществляется в специальную плотную тару. Хранение грязного белья до транспортировки в прачечную осуществляется в помещениях для грязного белья, оборудованных поддонами (стеллажами). В проектируемых, строящихся, реконструируемых учреждениях в помещении для грязного белья предусматривается раковина для мытья рук. Раковина для мытья рук оборудуется дозирующими устройствами для жидкого мыла и антисептика.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Отделка помещения для грязного белья должна быть выполнена из материалов, устойчивых к моющим средствам и средствам дезинфекции.</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(п. 54 в ред. </w:t>
      </w:r>
      <w:hyperlink r:id="rId35"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55. Тара для белья должна быть выполнена из материалов, устойчивых к моющим средствам и средствам дезинфекции, не должна иметь дефектов, должна быть раздельной для чистого и грязного белья с соответствующей маркировкой. После каждого использования (транспортировки) тары для белья осуществляется ее мытье (стирка) с применением моющих средств и средств дезинфекции.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Транспортировка грязного и чистого белья в одной и той же таре не допускается.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56. Работники учреждения, осуществляющие выдачу чистого белья и прием грязного белья, обеспечиваются средствами индивидуальной защиты (косынки, перчатки, маски, халаты). Комплекты средств индивидуальной защиты для работы с чистым и грязным бельем должны быть раздельными.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57. Жилые помещения в учреждении оборудуются кроватями, стульями, прикроватными тумбочками по числу проживающих (за исключением проживающих, находящихся на постельном режиме с полной утратой способности к самообслуживанию), шкафами для хранения личных </w:t>
      </w:r>
      <w:r w:rsidRPr="0099491B">
        <w:rPr>
          <w:rFonts w:ascii="Times New Roman" w:hAnsi="Times New Roman" w:cs="Times New Roman"/>
        </w:rPr>
        <w:lastRenderedPageBreak/>
        <w:t>вещей, одежды и обуви. Расположение мебели должно обеспечивать удобство подхода и уборку помещений. Использование в учреждениях двухъярусных кроватей и кроватей-раскладушек запрещается.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Кровати в отделениях для проживающих, находящихся на постельном режиме с полной утратой способности к самообслуживанию, должны быть оснащены функциональными кроватями и </w:t>
      </w:r>
      <w:proofErr w:type="spellStart"/>
      <w:r w:rsidRPr="0099491B">
        <w:rPr>
          <w:rFonts w:ascii="Times New Roman" w:hAnsi="Times New Roman" w:cs="Times New Roman"/>
        </w:rPr>
        <w:t>противопролежневыми</w:t>
      </w:r>
      <w:proofErr w:type="spellEnd"/>
      <w:r w:rsidRPr="0099491B">
        <w:rPr>
          <w:rFonts w:ascii="Times New Roman" w:hAnsi="Times New Roman" w:cs="Times New Roman"/>
        </w:rPr>
        <w:t xml:space="preserve"> матрацами.</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36"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Жилые и нежилые помещения в отделениях постоянного круглосуточного наблюдения психоневрологических домов-интернатов для престарелых и инвалидов оборудуются с учетом особенностей и тяжести психического расстройства (заболевания) проживающих.</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58. Оборудование, мебель, физкультурный инвентарь учреждения должны иметь покрытие, выполненное из материалов, стойких к воде, моющим средствам и средствам дезинфекции, а также должны быть </w:t>
      </w:r>
      <w:proofErr w:type="spellStart"/>
      <w:r w:rsidRPr="0099491B">
        <w:rPr>
          <w:rFonts w:ascii="Times New Roman" w:hAnsi="Times New Roman" w:cs="Times New Roman"/>
        </w:rPr>
        <w:t>травмобезопасными</w:t>
      </w:r>
      <w:proofErr w:type="spellEnd"/>
      <w:r w:rsidRPr="0099491B">
        <w:rPr>
          <w:rFonts w:ascii="Times New Roman" w:hAnsi="Times New Roman" w:cs="Times New Roman"/>
        </w:rPr>
        <w:t>.</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Игрушки, за исключением </w:t>
      </w:r>
      <w:proofErr w:type="spellStart"/>
      <w:r w:rsidRPr="0099491B">
        <w:rPr>
          <w:rFonts w:ascii="Times New Roman" w:hAnsi="Times New Roman" w:cs="Times New Roman"/>
        </w:rPr>
        <w:t>мягконабивных</w:t>
      </w:r>
      <w:proofErr w:type="spellEnd"/>
      <w:r w:rsidRPr="0099491B">
        <w:rPr>
          <w:rFonts w:ascii="Times New Roman" w:hAnsi="Times New Roman" w:cs="Times New Roman"/>
        </w:rPr>
        <w:t xml:space="preserve">, перед использованием и по мере загрязнения должны мыться щеткой с применением моющих средств под теплой проточной водой, затем высушиваться. Кукольная одежда стирается по мере загрязнения. Чистка </w:t>
      </w:r>
      <w:proofErr w:type="spellStart"/>
      <w:r w:rsidRPr="0099491B">
        <w:rPr>
          <w:rFonts w:ascii="Times New Roman" w:hAnsi="Times New Roman" w:cs="Times New Roman"/>
        </w:rPr>
        <w:t>мягконабивных</w:t>
      </w:r>
      <w:proofErr w:type="spellEnd"/>
      <w:r w:rsidRPr="0099491B">
        <w:rPr>
          <w:rFonts w:ascii="Times New Roman" w:hAnsi="Times New Roman" w:cs="Times New Roman"/>
        </w:rPr>
        <w:t xml:space="preserve"> игрушек проводится согласно инструкции организации-изготовителя. Использование </w:t>
      </w:r>
      <w:proofErr w:type="spellStart"/>
      <w:r w:rsidRPr="0099491B">
        <w:rPr>
          <w:rFonts w:ascii="Times New Roman" w:hAnsi="Times New Roman" w:cs="Times New Roman"/>
        </w:rPr>
        <w:t>мягконабивных</w:t>
      </w:r>
      <w:proofErr w:type="spellEnd"/>
      <w:r w:rsidRPr="0099491B">
        <w:rPr>
          <w:rFonts w:ascii="Times New Roman" w:hAnsi="Times New Roman" w:cs="Times New Roman"/>
        </w:rPr>
        <w:t xml:space="preserve"> игрушек в медицинском изоляторе запрещается. В учреждении должны быть емкости для дезинфекции игрушек в случае осложнения эпидемической ситуации.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59. В жилых помещениях учреждения, при необходимости, предусматриваются общие бытовые холодильники для хранения пищевых продуктов проживающими из расчета не менее одного общего бытового холодильника на тридцать проживающих.</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37"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Запрещается хранение пищевых продуктов в общем бытовом холодильнике без указания фамилии проживающего с истекшими сроками годности, а также имеющих признаки порчи.</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38"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60. Санитарно-эпидемиологические требования к содержанию и эксплуатации плавательных бассейнов должны отвечать настоящим Санитарным нормам и правилам, а также санитарным нормам и правилам, устанавливающим требования к устройству, оборудованию и эксплуатации плавательных бассейнов и аквапарков.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При обустройстве плавательных бассейнов в домах-интернатах для детей-инвалидов необходимо предусматривать элементы безбарьерной среды.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61. Смена постельного, нательного белья и одежды в учреждении производится по мере загрязнения, но не реже одного раза в 7 календарных дней. Помывка проживающих осуществляется по мере необходимости, но не реже одного раза в 7 календарных дней. При помывке проводится осмотр проживающих на педикулез и чесотку. При загрязнении белья биоматериалом замена на чистое белье должна проводиться незамедлительно.</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(п. 61 в ред. </w:t>
      </w:r>
      <w:hyperlink r:id="rId39"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62. Стирка белья и одежды проживающих осуществляется отдельно от санитарной одежды работников учреждения. Запрещается стирка санитарной одежды работниками на дому. Хранение санитарной одежды работника учреждения осуществляется раздельно от личной.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Стирка санитарной одежды работников учреждения осуществляется централизованно.</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(часть вторая п. 62 введена </w:t>
      </w:r>
      <w:hyperlink r:id="rId40"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63. Постельные принадлежности (матрацы, подушки, одеяла) учреждения подвергаются обеззараживанию методом камерной дезинфекции: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по эпидемическим показаниям;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lastRenderedPageBreak/>
        <w:t>при загрязнении постельных принадлежностей биоматериалом проживающих;</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случае выписки, перевода в другое учреждение, смерти проживающего.</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Матрацы и подушки, находящиеся в наглухо зашитых гигиенических чехлах, могут быть обеззаражены путем протирания или орошения чехлов химическими средствами дезинфекции.</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(часть вторая п. 63 введена </w:t>
      </w:r>
      <w:hyperlink r:id="rId41"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64. Целесообразно наличие </w:t>
      </w:r>
      <w:proofErr w:type="spellStart"/>
      <w:r w:rsidRPr="0099491B">
        <w:rPr>
          <w:rFonts w:ascii="Times New Roman" w:hAnsi="Times New Roman" w:cs="Times New Roman"/>
        </w:rPr>
        <w:t>дезкамерной</w:t>
      </w:r>
      <w:proofErr w:type="spellEnd"/>
      <w:r w:rsidRPr="0099491B">
        <w:rPr>
          <w:rFonts w:ascii="Times New Roman" w:hAnsi="Times New Roman" w:cs="Times New Roman"/>
        </w:rPr>
        <w:t xml:space="preserve"> установки непосредственно в учреждении.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65. Дезинфекция, дезинсекция и дератизация в учреждении проводятся в соответствии с настоящими Санитарными нормами и правилами, санитарными нормами и правилами, устанавливающими требования к порядку проведения дезинфекционных, дезинсекционных и </w:t>
      </w:r>
      <w:proofErr w:type="spellStart"/>
      <w:r w:rsidRPr="0099491B">
        <w:rPr>
          <w:rFonts w:ascii="Times New Roman" w:hAnsi="Times New Roman" w:cs="Times New Roman"/>
        </w:rPr>
        <w:t>дератизационных</w:t>
      </w:r>
      <w:proofErr w:type="spellEnd"/>
      <w:r w:rsidRPr="0099491B">
        <w:rPr>
          <w:rFonts w:ascii="Times New Roman" w:hAnsi="Times New Roman" w:cs="Times New Roman"/>
        </w:rPr>
        <w:t xml:space="preserve"> мероприятий, санитарными правилами об организации и проведении мероприятий по уничтожению грызунов, бытовых насекомых, комаров подвальных помещений.</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jc w:val="center"/>
        <w:outlineLvl w:val="1"/>
        <w:rPr>
          <w:rFonts w:ascii="Times New Roman" w:hAnsi="Times New Roman" w:cs="Times New Roman"/>
        </w:rPr>
      </w:pPr>
      <w:r w:rsidRPr="0099491B">
        <w:rPr>
          <w:rFonts w:ascii="Times New Roman" w:hAnsi="Times New Roman" w:cs="Times New Roman"/>
          <w:b/>
        </w:rPr>
        <w:t>ГЛАВА 5</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b/>
        </w:rPr>
        <w:t>ТРЕБОВАНИЯ К ВОДОСНАБЖЕНИЮ, ВОДООТВЕДЕНИЮ, ОСВЕЩЕНИЮ И МИКРОКЛИМАТУ УЧРЕЖДЕНИЯ</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66. Здания учреждения оборудуются централизованными системами хозяйственно-питьевого, горячего водоснабжения и водоотведения, отоплением и вентиляцией в соответствии с требованиями: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настоящих Санитарных норм и правил;</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строительных норм проектирования, предъявляемых к системам внутреннего централизованного водоснабжения и водоотведения зданий; отоплению, вентиляции и кондиционирования воздуха зданий.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67. В случаях отсутствия в населенном пункте централизованных систем водоснабжения учреждение может обеспечиваться питьевой водой из децентрализованных источников водоснабжения, при этом питьевая вода должна отвечать санитарным нормам и правилам, устанавливающим требования к качеству воды нецентрализованных систем питьевого водоснабжения.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Для организации питьевого режима проживающих используется негазированная питьевая вода промышленного производства, фасованная в емкости, или кипяченая вода, которая хранится не более 6 часов.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68. В </w:t>
      </w:r>
      <w:proofErr w:type="spellStart"/>
      <w:r w:rsidRPr="0099491B">
        <w:rPr>
          <w:rFonts w:ascii="Times New Roman" w:hAnsi="Times New Roman" w:cs="Times New Roman"/>
        </w:rPr>
        <w:t>неканализованных</w:t>
      </w:r>
      <w:proofErr w:type="spellEnd"/>
      <w:r w:rsidRPr="0099491B">
        <w:rPr>
          <w:rFonts w:ascii="Times New Roman" w:hAnsi="Times New Roman" w:cs="Times New Roman"/>
        </w:rPr>
        <w:t xml:space="preserve"> сельских населенных пунктах учреждения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При отсутствии централизованного источника теплоснабжения в учреждениях может использоваться устройство местной котельной.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69. В учреждении устанавливаются резервные автономные устройства горячего водоснабжения (водонагреватели) в помещениях пищеблока (с разводкой к производственным ваннам и умывальникам), санитарно-бытовых помещениях для проживающих и работников учреждения, помещениях медицинского назначения (процедурная, приемный покой, медицинский изолятор).</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70. В отделениях для проживающих, находящихся на постельном режиме с полной утратой способности к самообслуживанию, необходимо обеспечить подводку холодной и горячей воды непосредственно в жилые помещения.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lastRenderedPageBreak/>
        <w:t>71. Естественное и искусственное освещение в помещениях учреждения должно предусматриваться в соответствии с санитарными нормами и правилами, устанавливающими требования к естественному, искусственному и совмещенному освещению помещений жилых и общественных зданий; гигиеническими нормативами, устанавливающими показатели безопасности и безвредности для человека естественного, искусственного и совмещенного освещения помещений жилых и общественных зданий.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72. Осветительные приборы помещений учреждения оборудуются защитной арматурой, содержатся в чистоте.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Помещения учреждения (коридоры, лестницы) обеспечиваются дежурным освещением.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73. Содержание загрязняющих веществ в воздухе помещений учреждения не должно превышать нормативов предельно допустимых концентраций для атмосферного воздуха населенных мест.</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74. Система отопления учреждения должна обеспечивать равномерный прогрев воздуха помещений в течение всего отопительного периода.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Запрещается использование в качестве ограждений древесно-стружечных плит, полимерных материалов.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75. Помещения учреждения оборудуются системами приточно-вытяжной вентиляции с механическим побуждением и естественной вытяжной без механического побуждения.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Приточно-вытяжная вентиляция с механическим побуждением предусматривается в помещениях прачечной, пищеблока, физкультурно-оздоровительных помещениях и помещениях медицинского назначения.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Кратность поверки эффективности работы системы приточно-вытяжной вентиляции с механическим побуждением должна осуществляться не реже 1 раза в 3 года. Очистка системы приточно-вытяжной вентиляции с механическим побуждением должна проводиться по мере необходимости, но не реже 1 раза в год.</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(часть третья п. 75 введена </w:t>
      </w:r>
      <w:hyperlink r:id="rId42"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76. В жилых помещениях учреждения должны обеспечиваться следующие допустимые показатели микроклимата в отопительный период:</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температура воздуха - +18 - +24 °С;</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относительная влажность воздуха - не более 60%;</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скорость движения воздуха - не более 0,3 м/сек.</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Жилые помещения учреждения оснащаются приборами контроля температуры.</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(часть вторая п. 76 введена </w:t>
      </w:r>
      <w:hyperlink r:id="rId43"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jc w:val="center"/>
        <w:outlineLvl w:val="1"/>
        <w:rPr>
          <w:rFonts w:ascii="Times New Roman" w:hAnsi="Times New Roman" w:cs="Times New Roman"/>
        </w:rPr>
      </w:pPr>
      <w:r w:rsidRPr="0099491B">
        <w:rPr>
          <w:rFonts w:ascii="Times New Roman" w:hAnsi="Times New Roman" w:cs="Times New Roman"/>
          <w:b/>
        </w:rPr>
        <w:t>ГЛАВА 6</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b/>
        </w:rPr>
        <w:t>ТРЕБОВАНИЯ К ОРГАНИЗАЦИИ ПИТАНИЯ В УЧРЕЖДЕНИИ</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77. Требования к организации питания проживающих в учреждении, к устройству, оборудованию и содержанию пищеблока, режиму мытья посуды, транспортировке, хранению, качеству и безопасности поступающих в пищеблок продовольственного сырья и пищевых продуктов, технологии приготовления пищи, к соблюдению работниками правил личной гигиены и другим вопросам, обуславливающим санитарно-эпидемиологическое благополучие в учреждении, должны соответствовать настоящим Санитарным нормам и правилам, а также санитарным нормам и правилам, устанавливающим санитарно-эпидемиологические требования для торговых объектов общественного питания.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lastRenderedPageBreak/>
        <w:t>78. Питание проживающих в учреждении должно быть организовано на основе примерных двухнедельных рационов.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Примерные двухнедельные рационы питания разрабатываются в соответствии с нормами питания в стационарных учреждениях социального обслуживания и государственных организациях, подчиненных Министерству труда и социальной защиты Республики Беларусь, утвержденными в установленном порядке (далее - Нормы питания), с учетом: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возраста детей-инвалидов (для 4 - 6 лет, 7 - 13 лет, 14 - 17 лет);</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сезонности (летне-осенние и зимне-весенние рационы);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кратности питания: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4-разового питания для престарелых и инвалидов (на завтрак должно приходиться не менее 25% от общей калорийности суточного рациона, на обед - 35 - 40%, на полдник - 10 - 15%, ужин - 20 - 25%);</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5-разового питания для детей-инвалидов (на завтрак должно приходиться 20 - 25% от общей калорийности суточного рациона, на обед - 30 - 35%, на полдник (второй завтрак) - 10 - 15%, ужин - 20 - 25%, второй ужин - 5 - 8%).</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Оптимальное время приема пищи следующее: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при 4-разовом питании: завтрак - в 8:00 - 8:30, обед - в 12:30 - 13:00, полдник - в 16:00 - 16:30, ужин - в 18:30 - 19:00;</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при 5-разовом питании: завтрак - в 8.00 - 8.30, обед - в 12.30 - 13.00, полдник - 16.00 - 16.30, ужин - в 18.30 - 19.00, второй ужин - за 1 час до сна.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При обращении в органы и учреждения, осуществляющие </w:t>
      </w:r>
      <w:proofErr w:type="spellStart"/>
      <w:r w:rsidRPr="0099491B">
        <w:rPr>
          <w:rFonts w:ascii="Times New Roman" w:hAnsi="Times New Roman" w:cs="Times New Roman"/>
        </w:rPr>
        <w:t>госсаннадзор</w:t>
      </w:r>
      <w:proofErr w:type="spellEnd"/>
      <w:r w:rsidRPr="0099491B">
        <w:rPr>
          <w:rFonts w:ascii="Times New Roman" w:hAnsi="Times New Roman" w:cs="Times New Roman"/>
        </w:rPr>
        <w:t>, может проводиться государственная санитарно-гигиеническая экспертиза примерных двухнедельных рационов питания в порядке, определенном законодательством Республики Беларусь в области совершаемых Министерством здравоохранения Республики Беларусь в отношении юридических лиц и индивидуальных предпринимателей административных процедур.</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79. При необходимости проживающим в учреждении организуется лечебное (диетическое) питание на основании Норм питания и </w:t>
      </w:r>
      <w:hyperlink r:id="rId44" w:history="1">
        <w:r w:rsidRPr="0099491B">
          <w:rPr>
            <w:rFonts w:ascii="Times New Roman" w:hAnsi="Times New Roman" w:cs="Times New Roman"/>
            <w:color w:val="0000FF"/>
          </w:rPr>
          <w:t>перечня</w:t>
        </w:r>
      </w:hyperlink>
      <w:r w:rsidRPr="0099491B">
        <w:rPr>
          <w:rFonts w:ascii="Times New Roman" w:hAnsi="Times New Roman" w:cs="Times New Roman"/>
        </w:rPr>
        <w:t xml:space="preserve"> стандартных диет, установленного Министерством здравоохранения Республики Беларусь, в зависимости от основного и сопутствующих заболеваний.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80. Примерные двухнедельные рационы питания разрабатываются медицинской сестрой-диетологом учреждения совместно с заведующим производством и утверждаются руководителем учреждения. На основе примерных двухнедельных рационов питания составляется дневной рацион и меню-раскладка.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Примерные двухнедельные рационы питания разрабатываются на основе утвержденных в установленном порядке сборников (технологических карт блюд диетического питания; рецептур блюд и кулинарных изделий) и других технических нормативных правовых актов, в том числе для детей-инвалидов - на основе сборника рецептур блюд для детей раннего и дошкольного возраста, сборника технологических карт блюд и изделий для питания учащихся учреждений общего среднего и профессионально-технического образования; технологических карт блюд диетического питания.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81. Питание в учреждении должно быть разнообразным. Не включаются в рационы одноименные блюда и гарниры в течение одного дня, а также в течение двух дней подряд.</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w:t>
      </w:r>
      <w:r w:rsidRPr="0099491B">
        <w:rPr>
          <w:rFonts w:ascii="Times New Roman" w:hAnsi="Times New Roman" w:cs="Times New Roman"/>
        </w:rPr>
        <w:lastRenderedPageBreak/>
        <w:t>пищевые продукты (рыба, яйца, сыр, творог, сметана) - 2 - 3 раза в неделю.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82. В случае </w:t>
      </w:r>
      <w:proofErr w:type="spellStart"/>
      <w:r w:rsidRPr="0099491B">
        <w:rPr>
          <w:rFonts w:ascii="Times New Roman" w:hAnsi="Times New Roman" w:cs="Times New Roman"/>
        </w:rPr>
        <w:t>непоставки</w:t>
      </w:r>
      <w:proofErr w:type="spellEnd"/>
      <w:r w:rsidRPr="0099491B">
        <w:rPr>
          <w:rFonts w:ascii="Times New Roman" w:hAnsi="Times New Roman" w:cs="Times New Roman"/>
        </w:rPr>
        <w:t xml:space="preserve"> тех или иных продуктов допускается проводить замену продуктов с учетом норм по замене пищевых продуктов по белку и углеводам при приготовлении блюд.</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83. Для своевременной коррекции питания один раз в десять дней, а также по истечении месяца медицинской сестрой-диетологом проводится анализ расхода продуктов (в "нетто") по бухгалтерской накопительной ведомости. При этом Нормы питания по итогам месяца должны быть выполнены, допускаются отклонения +/-10% при условии соблюдения Норм питания.</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45"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84. В учреждении пища готовится на каждый прием и реализовывается в течение не более двух часов с момента приготовления. Готовая горячая пища в пищеблоках хранится на электроплите или </w:t>
      </w:r>
      <w:proofErr w:type="spellStart"/>
      <w:r w:rsidRPr="0099491B">
        <w:rPr>
          <w:rFonts w:ascii="Times New Roman" w:hAnsi="Times New Roman" w:cs="Times New Roman"/>
        </w:rPr>
        <w:t>электромармите</w:t>
      </w:r>
      <w:proofErr w:type="spellEnd"/>
      <w:r w:rsidRPr="0099491B">
        <w:rPr>
          <w:rFonts w:ascii="Times New Roman" w:hAnsi="Times New Roman" w:cs="Times New Roman"/>
        </w:rPr>
        <w:t>.</w:t>
      </w:r>
    </w:p>
    <w:p w:rsidR="0099491B" w:rsidRPr="0099491B" w:rsidRDefault="0099491B">
      <w:pPr>
        <w:pStyle w:val="ConsPlusNormal"/>
        <w:spacing w:before="220"/>
        <w:ind w:firstLine="540"/>
        <w:jc w:val="both"/>
        <w:rPr>
          <w:rFonts w:ascii="Times New Roman" w:hAnsi="Times New Roman" w:cs="Times New Roman"/>
        </w:rPr>
      </w:pPr>
      <w:proofErr w:type="gramStart"/>
      <w:r w:rsidRPr="0099491B">
        <w:rPr>
          <w:rFonts w:ascii="Times New Roman" w:hAnsi="Times New Roman" w:cs="Times New Roman"/>
        </w:rPr>
        <w:t>В раздаточной отделения</w:t>
      </w:r>
      <w:proofErr w:type="gramEnd"/>
      <w:r w:rsidRPr="0099491B">
        <w:rPr>
          <w:rFonts w:ascii="Times New Roman" w:hAnsi="Times New Roman" w:cs="Times New Roman"/>
        </w:rPr>
        <w:t xml:space="preserve"> для проживающих, находящихся на постельном режиме с полной утратой способности к самообслуживанию, должно быть предусмотрено устройство для подогрева пищи.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Запрещается использование остатков пищи от предыдущего приема, а также пищи, приготовленной накануне.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85. Питание детей-инвалидов должно быть щадящим по химическому составу и способам приготовления блюд.</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питании детей-инвалидов не используются: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острые приправы (хрен, перец, горчица, уксус), а также продукты, их содержащие;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соки и напитки, приготовленные из сухих концентратов;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паштеты мясные;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сырокопченые мясные гастрономические изделия и колбасы;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рыборастительные консервы, шпроты и другие);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закусочные консервы овощные (из обжаренных корнеплодов, в том числе фаршированных);</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свиное сало, кулинарные жиры (маргарин) и другие гидрогенизированные жиры;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кофе натуральный;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тонизирующие, в том числе энергетические напитки;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газированные напитки;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жевательная резинка;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чипсы, острые сухарики;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грибы.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питании детей-инвалидов: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колбасы вареные, сосиски используются высшего и первого сортов и включаются в рацион не более двух раз в неделю;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lastRenderedPageBreak/>
        <w:t>мясо используется нежирное (говядина первой категории (полуфабрикаты) или телятина; свинина мясная; цыплята-бройлеры, куры или индейка потрошеные первого сорта, субпродукты первой категории - язык, печень, сердце);</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используются диетические яйца;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сладости используются преимущественно на основе пектина (зефир, пастила, мармелад);</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фруктовые и овощные соки (нектары) используются с содержанием соковых веществ не мене 50%;</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для приготовления блюд используется йодированная соль.</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Для приготовления пищи используется преимущественно варение, тушение, запекание, приготовление блюд на пару.</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86. При организации питания детей-инвалидов в учреждениях запрещается: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изготовление сырковой массы, творога, простокваши-</w:t>
      </w:r>
      <w:proofErr w:type="spellStart"/>
      <w:r w:rsidRPr="0099491B">
        <w:rPr>
          <w:rFonts w:ascii="Times New Roman" w:hAnsi="Times New Roman" w:cs="Times New Roman"/>
        </w:rPr>
        <w:t>самокваса</w:t>
      </w:r>
      <w:proofErr w:type="spellEnd"/>
      <w:r w:rsidRPr="0099491B">
        <w:rPr>
          <w:rFonts w:ascii="Times New Roman" w:hAnsi="Times New Roman" w:cs="Times New Roman"/>
        </w:rPr>
        <w:t xml:space="preserve">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приготовление блюд на костном бульоне (кроме птицы);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использование сырого молока, творога из </w:t>
      </w:r>
      <w:proofErr w:type="spellStart"/>
      <w:r w:rsidRPr="0099491B">
        <w:rPr>
          <w:rFonts w:ascii="Times New Roman" w:hAnsi="Times New Roman" w:cs="Times New Roman"/>
        </w:rPr>
        <w:t>непастеризованного</w:t>
      </w:r>
      <w:proofErr w:type="spellEnd"/>
      <w:r w:rsidRPr="0099491B">
        <w:rPr>
          <w:rFonts w:ascii="Times New Roman" w:hAnsi="Times New Roman" w:cs="Times New Roman"/>
        </w:rPr>
        <w:t xml:space="preserve"> молока;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зависимости от имеющихся условий для приготовления пищи, эпидемической ситуации в учреждении или на территории по предписанию главного государственного санитарного врача административно-территориальной единицы перечень пищевых продуктов и готовых блюд, запрещенных в питании детей-инвалидов, может быть расширен.</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87. В учреждении для проживающих ежедневно проводится С-витаминизация рационов (супов или напитков) аскорбиновой кислотой согласно установленным Нормам питания.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С-витаминизация рационов проводится медицинской сестрой-диетологом.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журнале показателей качества готовой пищи (</w:t>
      </w:r>
      <w:proofErr w:type="spellStart"/>
      <w:r w:rsidRPr="0099491B">
        <w:rPr>
          <w:rFonts w:ascii="Times New Roman" w:hAnsi="Times New Roman" w:cs="Times New Roman"/>
        </w:rPr>
        <w:t>бракеражном</w:t>
      </w:r>
      <w:proofErr w:type="spellEnd"/>
      <w:r w:rsidRPr="0099491B">
        <w:rPr>
          <w:rFonts w:ascii="Times New Roman" w:hAnsi="Times New Roman" w:cs="Times New Roman"/>
        </w:rPr>
        <w:t xml:space="preserve"> журнале) указывается С-витаминизированное блюдо, время витаминизации и количество использованного витамина С.</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Витаминизацию компотов рекомендуется проводить после их охлаждения до температуры +12 - +15 °С перед их раздачей. При витаминизации киселей аскорбиновую кислоту вводят в крахмальную муку. Подогрев С-витаминизированных блюд не допускается.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период получения проживающими поливитаминных или витаминно-минеральных комплексов С-витаминизация рациона не проводится, если содержание витамина С в данных комплексах обеспечивает не менее 80% суточной потребности в нем.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88. Оптимальной температурой блюд при раздаче является: горячих блюд - не менее +50 °С, холодных напитков - комнатная температура, но не ниже +16 °С, закусок (салатов) - +14 - +16 °С.</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89. Все работники пищеблока учреждения должны ежедневно регистрировать данные о состоянии своего здоровья в журнале "Здоровье" согласно </w:t>
      </w:r>
      <w:hyperlink w:anchor="P427" w:history="1">
        <w:r w:rsidRPr="0099491B">
          <w:rPr>
            <w:rFonts w:ascii="Times New Roman" w:hAnsi="Times New Roman" w:cs="Times New Roman"/>
            <w:color w:val="0000FF"/>
          </w:rPr>
          <w:t>приложению 1</w:t>
        </w:r>
      </w:hyperlink>
      <w:r w:rsidRPr="0099491B">
        <w:rPr>
          <w:rFonts w:ascii="Times New Roman" w:hAnsi="Times New Roman" w:cs="Times New Roman"/>
        </w:rPr>
        <w:t xml:space="preserve"> к настоящим Санитарным нормам и правилам.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lastRenderedPageBreak/>
        <w:t>Работники пищеблока с симптомами острых кишечных инфекций, ангинами, гнойничковыми заболеваниями кожи (а также при подозрении на заболевание) к работе не допускаются.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90. Разрешение на выдачу готовой пищи с оценкой качества каждого блюда должно быть дано </w:t>
      </w:r>
      <w:proofErr w:type="spellStart"/>
      <w:r w:rsidRPr="0099491B">
        <w:rPr>
          <w:rFonts w:ascii="Times New Roman" w:hAnsi="Times New Roman" w:cs="Times New Roman"/>
        </w:rPr>
        <w:t>бракеражной</w:t>
      </w:r>
      <w:proofErr w:type="spellEnd"/>
      <w:r w:rsidRPr="0099491B">
        <w:rPr>
          <w:rFonts w:ascii="Times New Roman" w:hAnsi="Times New Roman" w:cs="Times New Roman"/>
        </w:rPr>
        <w:t xml:space="preserve"> комиссией до поступления готовой пищи на раздачу. В состав </w:t>
      </w:r>
      <w:proofErr w:type="spellStart"/>
      <w:r w:rsidRPr="0099491B">
        <w:rPr>
          <w:rFonts w:ascii="Times New Roman" w:hAnsi="Times New Roman" w:cs="Times New Roman"/>
        </w:rPr>
        <w:t>бракеражной</w:t>
      </w:r>
      <w:proofErr w:type="spellEnd"/>
      <w:r w:rsidRPr="0099491B">
        <w:rPr>
          <w:rFonts w:ascii="Times New Roman" w:hAnsi="Times New Roman" w:cs="Times New Roman"/>
        </w:rPr>
        <w:t xml:space="preserve"> комиссии входят: медицинская сестра-диетолог (дежурная медицинская сестра), шеф-повар, представитель администрации учреждения.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Результаты оценочных органолептических показателей (цвет, запах, вкус, консистенция) по каждому готовому блюду заносятся в журнал показателей качества готовой продукции (</w:t>
      </w:r>
      <w:proofErr w:type="spellStart"/>
      <w:r w:rsidRPr="0099491B">
        <w:rPr>
          <w:rFonts w:ascii="Times New Roman" w:hAnsi="Times New Roman" w:cs="Times New Roman"/>
        </w:rPr>
        <w:t>бракеражный</w:t>
      </w:r>
      <w:proofErr w:type="spellEnd"/>
      <w:r w:rsidRPr="0099491B">
        <w:rPr>
          <w:rFonts w:ascii="Times New Roman" w:hAnsi="Times New Roman" w:cs="Times New Roman"/>
        </w:rPr>
        <w:t xml:space="preserve"> журнал) согласно </w:t>
      </w:r>
      <w:hyperlink w:anchor="P468" w:history="1">
        <w:r w:rsidRPr="0099491B">
          <w:rPr>
            <w:rFonts w:ascii="Times New Roman" w:hAnsi="Times New Roman" w:cs="Times New Roman"/>
            <w:color w:val="0000FF"/>
          </w:rPr>
          <w:t>приложению 2</w:t>
        </w:r>
      </w:hyperlink>
      <w:r w:rsidRPr="0099491B">
        <w:rPr>
          <w:rFonts w:ascii="Times New Roman" w:hAnsi="Times New Roman" w:cs="Times New Roman"/>
        </w:rPr>
        <w:t xml:space="preserve"> к настоящим Санитарным нормам и правилам. Некачественные блюда и изделия к раздаче не допускаются.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91. Ежедневно в пищеблоке учреждения осуществляется отбор суточных проб каждого приготовленного блюда. Отбор суточных проб приготовленных блюд проводится медицинской сестрой-диетологом или иным медицинским работником учреждения в стерильные емкости с крышками. 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менее 100 мл; мясные, рыбные блюда, холодные закуски (салаты) - в объеме не менее 70 - 100 г. Допускается не отбирать суточные пробы блюд, приготовленных для проживающих, от партии менее 30 порций. Суточные пробы приготовленных блюд отбираются в уменьшенном объеме, но не менее чем 50 граммов, если это предусмотрено выходом блюда.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92. Суточные пробы приготовленных блюд хранятся в холодильнике для готовой продукции в течение 24 часов при температуре +2 - +6 °С.</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По истечении срока хранения суточные пробы приготовленных блюд утилизируются, емкости тщательно моются и дезинфицируются.</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46"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93. В учреждении при организации питания проживающих должен осуществляться производственный, в том числе лабораторный, контроль за соответствием пищевой и энергетической ценности приготавливаемых блюд технологическим картам, рецептурам, меню-раскладкам,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(п. 93 в ред. </w:t>
      </w:r>
      <w:hyperlink r:id="rId47"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jc w:val="center"/>
        <w:outlineLvl w:val="1"/>
        <w:rPr>
          <w:rFonts w:ascii="Times New Roman" w:hAnsi="Times New Roman" w:cs="Times New Roman"/>
        </w:rPr>
      </w:pPr>
      <w:r w:rsidRPr="0099491B">
        <w:rPr>
          <w:rFonts w:ascii="Times New Roman" w:hAnsi="Times New Roman" w:cs="Times New Roman"/>
          <w:b/>
        </w:rPr>
        <w:t>ГЛАВА 7</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b/>
        </w:rPr>
        <w:t>ТРЕБОВАНИЯ К МЕДИЦИНСКОМУ ОБЕСПЕЧЕНИЮ, ПРОФИЛАКТИКЕ ИНФЕКЦИОННЫХ И ПАРАЗИТАРНЫХ ЗАБОЛЕВАНИЙ В УЧРЕЖДЕНИИ</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94. Во всех учреждениях организуется медицинское обслуживание проживающих в соответствии с законодательством Республики Беларусь о здравоохранении, осуществляется преемственность в работе с организациями здравоохранения.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95. Медицинские работники учреждения проводят прием поступающих в учреждение. При приеме проводится осмотр на наличие педикулеза и чесотки, санитарная обработка поступающего.</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При выявлении педикулеза проводится соответствующая обработка волосистой части </w:t>
      </w:r>
      <w:proofErr w:type="gramStart"/>
      <w:r w:rsidRPr="0099491B">
        <w:rPr>
          <w:rFonts w:ascii="Times New Roman" w:hAnsi="Times New Roman" w:cs="Times New Roman"/>
        </w:rPr>
        <w:t>тела</w:t>
      </w:r>
      <w:proofErr w:type="gramEnd"/>
      <w:r w:rsidRPr="0099491B">
        <w:rPr>
          <w:rFonts w:ascii="Times New Roman" w:hAnsi="Times New Roman" w:cs="Times New Roman"/>
        </w:rPr>
        <w:t xml:space="preserve"> поступающего в учреждение с помощью </w:t>
      </w:r>
      <w:proofErr w:type="spellStart"/>
      <w:r w:rsidRPr="0099491B">
        <w:rPr>
          <w:rFonts w:ascii="Times New Roman" w:hAnsi="Times New Roman" w:cs="Times New Roman"/>
        </w:rPr>
        <w:t>противопедикулезной</w:t>
      </w:r>
      <w:proofErr w:type="spellEnd"/>
      <w:r w:rsidRPr="0099491B">
        <w:rPr>
          <w:rFonts w:ascii="Times New Roman" w:hAnsi="Times New Roman" w:cs="Times New Roman"/>
        </w:rPr>
        <w:t xml:space="preserve"> укладки в соответствии с санитарными нормами и правилами, устанавливающими требования к устройству, оборудованию и содержанию организаций здравоохранения и к проведению санитарно-противоэпидемических мероприятий по профилактике инфекционных заболеваний в организациях здравоохранения.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96. При поступлении в учреждение поступающие должны иметь:</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lastRenderedPageBreak/>
        <w:t>выписку из медицинских документов с заключением врачей-специалистов (терапевта, психиатра, хирурга, для женщин - гинеколога) о возможности пребывания в учреждении с указанием отсутствия контакта с инфекционными больными в течение 21 календарного дня;</w:t>
      </w:r>
    </w:p>
    <w:p w:rsidR="0099491B" w:rsidRPr="0099491B" w:rsidRDefault="0099491B">
      <w:pPr>
        <w:pStyle w:val="ConsPlusNormal"/>
        <w:jc w:val="both"/>
        <w:rPr>
          <w:rFonts w:ascii="Times New Roman" w:hAnsi="Times New Roman" w:cs="Times New Roman"/>
        </w:rPr>
      </w:pPr>
      <w:r w:rsidRPr="0099491B">
        <w:rPr>
          <w:rFonts w:ascii="Times New Roman" w:hAnsi="Times New Roman" w:cs="Times New Roman"/>
        </w:rPr>
        <w:t xml:space="preserve">(в ред. </w:t>
      </w:r>
      <w:hyperlink r:id="rId48"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 от 26.06.2015 N 84)</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заключение врачебно-консультативной комиссии с указанием типа учреждения;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данные о флюорографическом обследовании (годность 12 месяцев);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данные бактериологического обследования на группу возбудителей кишечных инфекций, возбудителей брюшного тифа и паратифов (годность 1 месяц).</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97. Медицинские работники учреждения ежедневно ведут прием, регистрируя все обращения в журнале по </w:t>
      </w:r>
      <w:hyperlink r:id="rId49" w:history="1">
        <w:r w:rsidRPr="0099491B">
          <w:rPr>
            <w:rFonts w:ascii="Times New Roman" w:hAnsi="Times New Roman" w:cs="Times New Roman"/>
            <w:color w:val="0000FF"/>
          </w:rPr>
          <w:t>форме N 074/у</w:t>
        </w:r>
      </w:hyperlink>
      <w:r w:rsidRPr="0099491B">
        <w:rPr>
          <w:rFonts w:ascii="Times New Roman" w:hAnsi="Times New Roman" w:cs="Times New Roman"/>
        </w:rPr>
        <w:t xml:space="preserve"> "Журнал регистрации амбулаторных больных", утвержденной приказом Министерства здравоохранения Республики Беларусь от 17 февраля 2004 г. N 33 "Об утверждении форм учетной медицинской документации организаций здравоохранения".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98. Работники учреждения, в том числе медицинские, должны соблюдать меры предосторожности при работе с колющими и режущими инструментами, обеспечиваться и использовать санитарную одежду и средства индивидуальной защиты в соответствии с законодательством Республики Беларусь.</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99. С целью предупреждения возникновения и распространения инфекционных и паразитарных заболеваний медицинские работники выполняют следующие санитарно-противоэпидемические мероприятия: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в течение одного месяца от момента поступления в учреждение проводится </w:t>
      </w:r>
      <w:proofErr w:type="spellStart"/>
      <w:r w:rsidRPr="0099491B">
        <w:rPr>
          <w:rFonts w:ascii="Times New Roman" w:hAnsi="Times New Roman" w:cs="Times New Roman"/>
        </w:rPr>
        <w:t>копроцистоскопическое</w:t>
      </w:r>
      <w:proofErr w:type="spellEnd"/>
      <w:r w:rsidRPr="0099491B">
        <w:rPr>
          <w:rFonts w:ascii="Times New Roman" w:hAnsi="Times New Roman" w:cs="Times New Roman"/>
        </w:rPr>
        <w:t xml:space="preserve"> обследование, серологическое исследование крови в реакции прямой гемагглютинации с Ви-антигеном, обследования на </w:t>
      </w:r>
      <w:proofErr w:type="spellStart"/>
      <w:r w:rsidRPr="0099491B">
        <w:rPr>
          <w:rFonts w:ascii="Times New Roman" w:hAnsi="Times New Roman" w:cs="Times New Roman"/>
        </w:rPr>
        <w:t>HBsAg</w:t>
      </w:r>
      <w:proofErr w:type="spellEnd"/>
      <w:r w:rsidRPr="0099491B">
        <w:rPr>
          <w:rFonts w:ascii="Times New Roman" w:hAnsi="Times New Roman" w:cs="Times New Roman"/>
        </w:rPr>
        <w:t>, анти-HCV, на наличие сифилиса и вируса иммунодефицита человека;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контроль за соблюдением карантинных мероприятий и медицинское наблюдение за проживающими, бывшими в контакте с инфекционными больными;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своевременное проведение дезинфекции;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информирование соответствующих органов и учреждений о каждом случае инфекционного заболевания.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100. При отсутствии сведений о профилактических прививках у поступающих в учреждение данные лица вакцинируются в соответствии с Национальным </w:t>
      </w:r>
      <w:hyperlink r:id="rId50" w:history="1">
        <w:r w:rsidRPr="0099491B">
          <w:rPr>
            <w:rFonts w:ascii="Times New Roman" w:hAnsi="Times New Roman" w:cs="Times New Roman"/>
            <w:color w:val="0000FF"/>
          </w:rPr>
          <w:t>календарем</w:t>
        </w:r>
      </w:hyperlink>
      <w:r w:rsidRPr="0099491B">
        <w:rPr>
          <w:rFonts w:ascii="Times New Roman" w:hAnsi="Times New Roman" w:cs="Times New Roman"/>
        </w:rPr>
        <w:t xml:space="preserve"> профилактических прививок и прививок по эпидемическим показаниям.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101. При выявлении инфекционного заболевания или подозрении на инфекционное заболевание проживающий (поступающий) в учреждении помещается в медицинский изолятор. Госпитализация в специализированную организацию здравоохранения осуществляется по медицинским и эпидемическим показаниям.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102. При выявлении инфекционного заболевания или подозрении на инфекционное заболевание у проживающего (поступающего) медицинский работник заполняет </w:t>
      </w:r>
      <w:hyperlink r:id="rId51" w:history="1">
        <w:r w:rsidRPr="0099491B">
          <w:rPr>
            <w:rFonts w:ascii="Times New Roman" w:hAnsi="Times New Roman" w:cs="Times New Roman"/>
            <w:color w:val="0000FF"/>
          </w:rPr>
          <w:t>форму N 060/у</w:t>
        </w:r>
      </w:hyperlink>
      <w:r w:rsidRPr="0099491B">
        <w:rPr>
          <w:rFonts w:ascii="Times New Roman" w:hAnsi="Times New Roman" w:cs="Times New Roman"/>
        </w:rPr>
        <w:t xml:space="preserve"> "Журнал учета инфекционных заболеваний, пищевых отравлений, осложнений после прививки", направляет в территориальный центр гигиены и эпидемиологии информацию по </w:t>
      </w:r>
      <w:hyperlink r:id="rId52" w:history="1">
        <w:r w:rsidRPr="0099491B">
          <w:rPr>
            <w:rFonts w:ascii="Times New Roman" w:hAnsi="Times New Roman" w:cs="Times New Roman"/>
            <w:color w:val="0000FF"/>
          </w:rPr>
          <w:t>форме N 058/у</w:t>
        </w:r>
      </w:hyperlink>
      <w:r w:rsidRPr="0099491B">
        <w:rPr>
          <w:rFonts w:ascii="Times New Roman" w:hAnsi="Times New Roman" w:cs="Times New Roman"/>
        </w:rPr>
        <w:t xml:space="preserve"> "Экстренное извещение об инфекционном заболевании, пищевом отравлении, осложнении после прививки" (далее - экстренное извещение), утвержденные приказом Министерства здравоохранения Республики Беларусь от 22 декабря 2006 г. N 976 "Об утверждении форм первичной медицинской документации по учету инфекционных заболеваний".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Экстренное извещение направляется в течение 24 часов после выявления случая инфекционного заболевания или подозрения на инфекционное заболевание у проживающего </w:t>
      </w:r>
      <w:r w:rsidRPr="0099491B">
        <w:rPr>
          <w:rFonts w:ascii="Times New Roman" w:hAnsi="Times New Roman" w:cs="Times New Roman"/>
        </w:rPr>
        <w:lastRenderedPageBreak/>
        <w:t xml:space="preserve">(поступающего). Предварительная информация по </w:t>
      </w:r>
      <w:hyperlink r:id="rId53" w:history="1">
        <w:r w:rsidRPr="0099491B">
          <w:rPr>
            <w:rFonts w:ascii="Times New Roman" w:hAnsi="Times New Roman" w:cs="Times New Roman"/>
            <w:color w:val="0000FF"/>
          </w:rPr>
          <w:t>форме</w:t>
        </w:r>
      </w:hyperlink>
      <w:r w:rsidRPr="0099491B">
        <w:rPr>
          <w:rFonts w:ascii="Times New Roman" w:hAnsi="Times New Roman" w:cs="Times New Roman"/>
        </w:rPr>
        <w:t xml:space="preserve"> экстренного извещения передается по телефону не позднее 6 часов с момента выявления случая инфекционного заболевания в рабочее время (с 9:00 до 18:00).</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103. При возникновении случаев инфекционных и паразитарных заболеваний в учреждении работники проводят санитарно-противоэпидемические мероприятия в соответствии с санитарными нормами и правилами, устанавливающими общие требования по профилактике инфекционных и паразитарных заболеваний.</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jc w:val="center"/>
        <w:outlineLvl w:val="1"/>
        <w:rPr>
          <w:rFonts w:ascii="Times New Roman" w:hAnsi="Times New Roman" w:cs="Times New Roman"/>
        </w:rPr>
      </w:pPr>
      <w:r w:rsidRPr="0099491B">
        <w:rPr>
          <w:rFonts w:ascii="Times New Roman" w:hAnsi="Times New Roman" w:cs="Times New Roman"/>
          <w:b/>
        </w:rPr>
        <w:t>ГЛАВА 8</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b/>
        </w:rPr>
        <w:t>ТРЕБОВАНИЯ К ОРГАНИЗАЦИИ ОБРАЗОВАТЕЛЬНОГО И ВОСПИТАТЕЛЬНОГО ПРОЦЕССОВ ДЛЯ ДЕТЕЙ-ИНВАЛИДОВ</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104. Образовательный процесс для детей-инвалидов в учреждении организуется в соответствии с нормативными правовыми актами Министерства образования Республики Беларусь, регулирующими деятельность учреждений специального образования, иных учреждений образования и организаций, 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иными актами законодательства, настоящими Санитарными нормами и правилами.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105. Образовательный процесс организуется на основании заключения государственного центра коррекционно-развивающего обучения и реабилитации с рекомендациями об обучении и воспитании лиц с особенностями психофизического развития по образовательным программам специального образования.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106. Образовательные программы специального образования реализуются с учетом структуры и степени тяжести физических и (или) психических нарушений и возраста лиц с особенностями психофизического развития на основании учебно-программной документации образовательных программ специального образования.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107. Наполняемость специальных групп (специальных классов) в учреждениях должна соответствовать установленной </w:t>
      </w:r>
      <w:hyperlink r:id="rId54" w:history="1">
        <w:r w:rsidRPr="0099491B">
          <w:rPr>
            <w:rFonts w:ascii="Times New Roman" w:hAnsi="Times New Roman" w:cs="Times New Roman"/>
            <w:color w:val="0000FF"/>
          </w:rPr>
          <w:t>Кодексом</w:t>
        </w:r>
      </w:hyperlink>
      <w:r w:rsidRPr="0099491B">
        <w:rPr>
          <w:rFonts w:ascii="Times New Roman" w:hAnsi="Times New Roman" w:cs="Times New Roman"/>
        </w:rPr>
        <w:t xml:space="preserve"> Республики Беларусь об образовании наполняемости специальных групп (специальных классов).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108. Количество учебных часов (по учебным предметам, коррекционным и факультативным занятиям) должно соответствовать учебным планам специального образования.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109. Учебный процесс в учреждениях организуется в соответствии с санитарными нормами и правилами, устанавливающими требования для отдельных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110. Продолжительность основных компонентов режима дня в домах-интернатах должна соответствовать возрастным возможностям детей-инвалидов и особенностям состояния их здоровья.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Длительность ночного сна для детей-инвалидов в возрасте от 4 до 10 лет должна составлять не менее 10 часов, для детей-инвалидов в возрасте от 11 до 14 лет - 9 часов, от 15 лет - 8,5 часа, дневной сон предусматривается длительностью от 1 до 2 часов.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111. При наличии в учреждении компьютеров оборудование рабочих мест, организация режима труда и отдыха детей-инвалидов должны соответствовать санитарным нормам и правилам, устанавливающим требования при работе с </w:t>
      </w:r>
      <w:proofErr w:type="spellStart"/>
      <w:r w:rsidRPr="0099491B">
        <w:rPr>
          <w:rFonts w:ascii="Times New Roman" w:hAnsi="Times New Roman" w:cs="Times New Roman"/>
        </w:rPr>
        <w:t>видеодисплейными</w:t>
      </w:r>
      <w:proofErr w:type="spellEnd"/>
      <w:r w:rsidRPr="0099491B">
        <w:rPr>
          <w:rFonts w:ascii="Times New Roman" w:hAnsi="Times New Roman" w:cs="Times New Roman"/>
        </w:rPr>
        <w:t xml:space="preserve"> терминалами и электронно-</w:t>
      </w:r>
      <w:r w:rsidRPr="0099491B">
        <w:rPr>
          <w:rFonts w:ascii="Times New Roman" w:hAnsi="Times New Roman" w:cs="Times New Roman"/>
        </w:rPr>
        <w:lastRenderedPageBreak/>
        <w:t>вычислительными машинами.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112. Проживающие могут выполнять работы по сервировке обеденного стола, подаче на столы порционных холодных блюд и уборке посуды со стола.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113. Медицинские работники совместно с педагогическими работниками осуществляют мероприятия по формированию гигиенических навыков у проживающих.</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jc w:val="center"/>
        <w:outlineLvl w:val="1"/>
        <w:rPr>
          <w:rFonts w:ascii="Times New Roman" w:hAnsi="Times New Roman" w:cs="Times New Roman"/>
        </w:rPr>
      </w:pPr>
      <w:r w:rsidRPr="0099491B">
        <w:rPr>
          <w:rFonts w:ascii="Times New Roman" w:hAnsi="Times New Roman" w:cs="Times New Roman"/>
          <w:b/>
        </w:rPr>
        <w:t>ГЛАВА 9</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b/>
        </w:rPr>
        <w:t>ТРЕБОВАНИЯ К ОТДЕЛЕНИЯМ ДНЕВНОГО ПРЕБЫВАНИЯ</w:t>
      </w:r>
    </w:p>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 xml:space="preserve">(введена </w:t>
      </w:r>
      <w:hyperlink r:id="rId55" w:history="1">
        <w:r w:rsidRPr="0099491B">
          <w:rPr>
            <w:rFonts w:ascii="Times New Roman" w:hAnsi="Times New Roman" w:cs="Times New Roman"/>
            <w:color w:val="0000FF"/>
          </w:rPr>
          <w:t>постановлением</w:t>
        </w:r>
      </w:hyperlink>
      <w:r w:rsidRPr="0099491B">
        <w:rPr>
          <w:rFonts w:ascii="Times New Roman" w:hAnsi="Times New Roman" w:cs="Times New Roman"/>
        </w:rPr>
        <w:t xml:space="preserve"> Минздрава от 26.06.2015 N 84)</w:t>
      </w:r>
    </w:p>
    <w:p w:rsidR="0099491B" w:rsidRPr="0099491B" w:rsidRDefault="0099491B">
      <w:pPr>
        <w:pStyle w:val="ConsPlusNormal"/>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r w:rsidRPr="0099491B">
        <w:rPr>
          <w:rFonts w:ascii="Times New Roman" w:hAnsi="Times New Roman" w:cs="Times New Roman"/>
        </w:rPr>
        <w:t>114. На территории отделений дневного пребывания предусматривается оборудование стоянки для: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специального автомобильного транспорта, используемого для организации обслуживания и оказания медицинской помощи;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автомобильного транспорта работников учреждения и посетителей.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115. Вход в здание отделений дневного пребывания должен быть оборудован пандусом, поручнями, подъемниками для доступа на первый или второй этажи (при необходимости).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116. Для отделений дневного пребывания должен быть предусмотрен следующий состав помещений: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гардероб для верхней одежды и обуви;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санитарные узлы;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помещение для приема пищи;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комната совместного пребывания или игровая;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реабилитационно-трудовая мастерская (помещение) и (или) помещение для занятий по интересам.</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В отделениях дневного пребывания могут быть организованы: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комната отдыха (на 3 - 4 места);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помещение (зона) для физкультурно-оздоровительных занятий и (или) занятий по физической реабилитации;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комната релаксации;</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помещение для медицинского осмотра и консультирования;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помещение для ожидания сопровождающих лиц;</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иные помещения, приспособленные для пребывания инвалидов, требующие создания специальных условий с учетом особенностей их заболеваний.</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117. Помещение для приема пищи должно быть оборудовано столами, стульями, шкафами для хранения посуды, холодильником, устройством для подогрева воды и пищи, раковиной с подводкой холодной и горячей воды через смеситель и подключением к централизованным системам водоснабжения и водоотведения.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 xml:space="preserve">118. Оборудование рабочих мест в реабилитационно-трудовых мастерских (помещениях), режим труда и отдыха инвалидов должны быть организованы в соответствии с санитарными </w:t>
      </w:r>
      <w:r w:rsidRPr="0099491B">
        <w:rPr>
          <w:rFonts w:ascii="Times New Roman" w:hAnsi="Times New Roman" w:cs="Times New Roman"/>
        </w:rPr>
        <w:lastRenderedPageBreak/>
        <w:t>нормами и правилами, устанавливающими требования к организациям, использующим труд инвалидов, а также в соответствии с законодательством об охране труда.</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119. Факторы производственной среды должны быть безопасны для посетителей отделения дневного пребывания и не должны оказывать неблагоприятного воздействия на состояние их здоровья в ближайшем и отдаленном периодах.</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120. В отделениях дневного пребывания должна быть обеспечена доступность помещений и их отдельных зон для инвалидов, в том числе передвигающихся на креслах-колясках.</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Для вновь строящихся отделений дневного пребывания ширина коридоров в помещениях должна обеспечивать двустороннее движение инвалидов-колясочников.</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121. В комнатах отдыха, реабилитационно-трудовых мастерских (помещениях) и (или) помещениях для занятий по интересам, помещениях (зонах) для физкультурно-оздоровительных занятий и (или) занятий по физической реабилитации, комнатах релаксации, санитарных узлах должно быть предусмотрено оборудование и мебель в соответствии с требованиями настоящих Санитарных норм и правил.</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122. Помещения отделений дневного пребывания должны быть изолированы от помещений другого назначения.</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123. Помещение для медицинского осмотра и консультирования должно быть оборудовано умывальником с подводкой горячей и холодной воды.</w:t>
      </w:r>
    </w:p>
    <w:p w:rsidR="0099491B" w:rsidRPr="0099491B" w:rsidRDefault="0099491B">
      <w:pPr>
        <w:pStyle w:val="ConsPlusNormal"/>
        <w:spacing w:before="220"/>
        <w:ind w:firstLine="540"/>
        <w:jc w:val="both"/>
        <w:rPr>
          <w:rFonts w:ascii="Times New Roman" w:hAnsi="Times New Roman" w:cs="Times New Roman"/>
        </w:rPr>
      </w:pPr>
      <w:r w:rsidRPr="0099491B">
        <w:rPr>
          <w:rFonts w:ascii="Times New Roman" w:hAnsi="Times New Roman" w:cs="Times New Roman"/>
        </w:rPr>
        <w:t>124. Помещения для ожидания сопровождающих лиц на время нахождения инвалидов в отделении дневного пребывания должны быть укомплектованы достаточным количеством посадочных мест.</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jc w:val="right"/>
        <w:outlineLvl w:val="1"/>
        <w:rPr>
          <w:rFonts w:ascii="Times New Roman" w:hAnsi="Times New Roman" w:cs="Times New Roman"/>
        </w:rPr>
      </w:pPr>
      <w:r w:rsidRPr="0099491B">
        <w:rPr>
          <w:rFonts w:ascii="Times New Roman" w:hAnsi="Times New Roman" w:cs="Times New Roman"/>
        </w:rPr>
        <w:t>Приложение 1</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к Санитарным нормам и правилам</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"Требования для учреждений</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социального обслуживания,</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осуществляющих стационарное</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и полустационарное</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социальное обслуживание"</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 xml:space="preserve">(в ред. </w:t>
      </w:r>
      <w:hyperlink r:id="rId56"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от 26.06.2015 N 84</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nformat"/>
        <w:jc w:val="both"/>
        <w:rPr>
          <w:rFonts w:ascii="Times New Roman" w:hAnsi="Times New Roman" w:cs="Times New Roman"/>
        </w:rPr>
      </w:pPr>
      <w:bookmarkStart w:id="2" w:name="P427"/>
      <w:bookmarkEnd w:id="2"/>
      <w:r w:rsidRPr="0099491B">
        <w:rPr>
          <w:rFonts w:ascii="Times New Roman" w:hAnsi="Times New Roman" w:cs="Times New Roman"/>
        </w:rPr>
        <w:t xml:space="preserve">                             </w:t>
      </w:r>
      <w:r w:rsidRPr="0099491B">
        <w:rPr>
          <w:rFonts w:ascii="Times New Roman" w:hAnsi="Times New Roman" w:cs="Times New Roman"/>
          <w:b/>
        </w:rPr>
        <w:t>Журнал "Здоровье"</w:t>
      </w:r>
    </w:p>
    <w:p w:rsidR="0099491B" w:rsidRPr="0099491B" w:rsidRDefault="0099491B">
      <w:pPr>
        <w:pStyle w:val="ConsPlusNonformat"/>
        <w:jc w:val="both"/>
        <w:rPr>
          <w:rFonts w:ascii="Times New Roman" w:hAnsi="Times New Roman" w:cs="Times New Roman"/>
        </w:rPr>
      </w:pP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Начат ___________________ 20__ г.</w:t>
      </w: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Окончен_________________ 20__ г.</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rPr>
          <w:rFonts w:ascii="Times New Roman" w:hAnsi="Times New Roman" w:cs="Times New Roman"/>
        </w:rPr>
        <w:sectPr w:rsidR="0099491B" w:rsidRPr="0099491B" w:rsidSect="0099491B">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29"/>
        <w:gridCol w:w="1469"/>
        <w:gridCol w:w="1469"/>
        <w:gridCol w:w="1589"/>
        <w:gridCol w:w="2429"/>
        <w:gridCol w:w="1589"/>
      </w:tblGrid>
      <w:tr w:rsidR="0099491B" w:rsidRPr="0099491B">
        <w:tc>
          <w:tcPr>
            <w:tcW w:w="50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lastRenderedPageBreak/>
              <w:t>N п/п</w:t>
            </w:r>
          </w:p>
        </w:tc>
        <w:tc>
          <w:tcPr>
            <w:tcW w:w="62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Дата</w:t>
            </w:r>
          </w:p>
        </w:tc>
        <w:tc>
          <w:tcPr>
            <w:tcW w:w="146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Фамилия, собственное  имя, отчество, должность работников  (согласно  штатному расписанию)</w:t>
            </w:r>
          </w:p>
        </w:tc>
        <w:tc>
          <w:tcPr>
            <w:tcW w:w="146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Отметка об отсутствии острых кишечных заболеваний у работника и в его семье</w:t>
            </w:r>
          </w:p>
        </w:tc>
        <w:tc>
          <w:tcPr>
            <w:tcW w:w="158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Отметка об отсутствии у работника ангины и гнойничковых заболеваний</w:t>
            </w:r>
          </w:p>
        </w:tc>
        <w:tc>
          <w:tcPr>
            <w:tcW w:w="242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Контроль за листами нетрудоспособности, в том числе по  уходу</w:t>
            </w:r>
          </w:p>
        </w:tc>
        <w:tc>
          <w:tcPr>
            <w:tcW w:w="158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Личные подписи работников пищеблока, медицинского работника</w:t>
            </w:r>
          </w:p>
        </w:tc>
      </w:tr>
      <w:tr w:rsidR="0099491B" w:rsidRPr="0099491B">
        <w:tc>
          <w:tcPr>
            <w:tcW w:w="50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1</w:t>
            </w:r>
          </w:p>
        </w:tc>
        <w:tc>
          <w:tcPr>
            <w:tcW w:w="62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2</w:t>
            </w:r>
          </w:p>
        </w:tc>
        <w:tc>
          <w:tcPr>
            <w:tcW w:w="146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3</w:t>
            </w:r>
          </w:p>
        </w:tc>
        <w:tc>
          <w:tcPr>
            <w:tcW w:w="146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4</w:t>
            </w:r>
          </w:p>
        </w:tc>
        <w:tc>
          <w:tcPr>
            <w:tcW w:w="158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5</w:t>
            </w:r>
          </w:p>
        </w:tc>
        <w:tc>
          <w:tcPr>
            <w:tcW w:w="242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6</w:t>
            </w:r>
          </w:p>
        </w:tc>
        <w:tc>
          <w:tcPr>
            <w:tcW w:w="158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7</w:t>
            </w:r>
          </w:p>
        </w:tc>
      </w:tr>
      <w:tr w:rsidR="0099491B" w:rsidRPr="0099491B">
        <w:tc>
          <w:tcPr>
            <w:tcW w:w="509" w:type="dxa"/>
            <w:vAlign w:val="center"/>
          </w:tcPr>
          <w:p w:rsidR="0099491B" w:rsidRPr="0099491B" w:rsidRDefault="0099491B">
            <w:pPr>
              <w:pStyle w:val="ConsPlusNormal"/>
              <w:jc w:val="center"/>
              <w:rPr>
                <w:rFonts w:ascii="Times New Roman" w:hAnsi="Times New Roman" w:cs="Times New Roman"/>
              </w:rPr>
            </w:pPr>
          </w:p>
        </w:tc>
        <w:tc>
          <w:tcPr>
            <w:tcW w:w="629" w:type="dxa"/>
            <w:vAlign w:val="center"/>
          </w:tcPr>
          <w:p w:rsidR="0099491B" w:rsidRPr="0099491B" w:rsidRDefault="0099491B">
            <w:pPr>
              <w:pStyle w:val="ConsPlusNormal"/>
              <w:jc w:val="center"/>
              <w:rPr>
                <w:rFonts w:ascii="Times New Roman" w:hAnsi="Times New Roman" w:cs="Times New Roman"/>
              </w:rPr>
            </w:pPr>
          </w:p>
        </w:tc>
        <w:tc>
          <w:tcPr>
            <w:tcW w:w="1469" w:type="dxa"/>
            <w:vAlign w:val="center"/>
          </w:tcPr>
          <w:p w:rsidR="0099491B" w:rsidRPr="0099491B" w:rsidRDefault="0099491B">
            <w:pPr>
              <w:pStyle w:val="ConsPlusNormal"/>
              <w:jc w:val="center"/>
              <w:rPr>
                <w:rFonts w:ascii="Times New Roman" w:hAnsi="Times New Roman" w:cs="Times New Roman"/>
              </w:rPr>
            </w:pPr>
          </w:p>
        </w:tc>
        <w:tc>
          <w:tcPr>
            <w:tcW w:w="1469" w:type="dxa"/>
            <w:vAlign w:val="center"/>
          </w:tcPr>
          <w:p w:rsidR="0099491B" w:rsidRPr="0099491B" w:rsidRDefault="0099491B">
            <w:pPr>
              <w:pStyle w:val="ConsPlusNormal"/>
              <w:jc w:val="center"/>
              <w:rPr>
                <w:rFonts w:ascii="Times New Roman" w:hAnsi="Times New Roman" w:cs="Times New Roman"/>
              </w:rPr>
            </w:pPr>
          </w:p>
        </w:tc>
        <w:tc>
          <w:tcPr>
            <w:tcW w:w="1589" w:type="dxa"/>
            <w:vAlign w:val="center"/>
          </w:tcPr>
          <w:p w:rsidR="0099491B" w:rsidRPr="0099491B" w:rsidRDefault="0099491B">
            <w:pPr>
              <w:pStyle w:val="ConsPlusNormal"/>
              <w:jc w:val="center"/>
              <w:rPr>
                <w:rFonts w:ascii="Times New Roman" w:hAnsi="Times New Roman" w:cs="Times New Roman"/>
              </w:rPr>
            </w:pPr>
          </w:p>
        </w:tc>
        <w:tc>
          <w:tcPr>
            <w:tcW w:w="2429" w:type="dxa"/>
            <w:vAlign w:val="center"/>
          </w:tcPr>
          <w:p w:rsidR="0099491B" w:rsidRPr="0099491B" w:rsidRDefault="0099491B">
            <w:pPr>
              <w:pStyle w:val="ConsPlusNormal"/>
              <w:jc w:val="center"/>
              <w:rPr>
                <w:rFonts w:ascii="Times New Roman" w:hAnsi="Times New Roman" w:cs="Times New Roman"/>
              </w:rPr>
            </w:pPr>
          </w:p>
        </w:tc>
        <w:tc>
          <w:tcPr>
            <w:tcW w:w="1589" w:type="dxa"/>
            <w:vAlign w:val="center"/>
          </w:tcPr>
          <w:p w:rsidR="0099491B" w:rsidRPr="0099491B" w:rsidRDefault="0099491B">
            <w:pPr>
              <w:pStyle w:val="ConsPlusNormal"/>
              <w:jc w:val="center"/>
              <w:rPr>
                <w:rFonts w:ascii="Times New Roman" w:hAnsi="Times New Roman" w:cs="Times New Roman"/>
              </w:rPr>
            </w:pPr>
          </w:p>
        </w:tc>
      </w:tr>
    </w:tbl>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rmal"/>
        <w:jc w:val="right"/>
        <w:outlineLvl w:val="1"/>
        <w:rPr>
          <w:rFonts w:ascii="Times New Roman" w:hAnsi="Times New Roman" w:cs="Times New Roman"/>
        </w:rPr>
      </w:pPr>
      <w:r w:rsidRPr="0099491B">
        <w:rPr>
          <w:rFonts w:ascii="Times New Roman" w:hAnsi="Times New Roman" w:cs="Times New Roman"/>
        </w:rPr>
        <w:t>Приложение 2</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к Санитарным нормам и правилам</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"Требования для учреждений</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социального обслуживания,</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осуществляющих стационарное</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и полустационарное</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социальное обслуживание"</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 xml:space="preserve">(в ред. </w:t>
      </w:r>
      <w:hyperlink r:id="rId57" w:history="1">
        <w:r w:rsidRPr="0099491B">
          <w:rPr>
            <w:rFonts w:ascii="Times New Roman" w:hAnsi="Times New Roman" w:cs="Times New Roman"/>
            <w:color w:val="0000FF"/>
          </w:rPr>
          <w:t>постановления</w:t>
        </w:r>
      </w:hyperlink>
      <w:r w:rsidRPr="0099491B">
        <w:rPr>
          <w:rFonts w:ascii="Times New Roman" w:hAnsi="Times New Roman" w:cs="Times New Roman"/>
        </w:rPr>
        <w:t xml:space="preserve"> Минздрава</w:t>
      </w:r>
    </w:p>
    <w:p w:rsidR="0099491B" w:rsidRPr="0099491B" w:rsidRDefault="0099491B">
      <w:pPr>
        <w:pStyle w:val="ConsPlusNormal"/>
        <w:jc w:val="right"/>
        <w:rPr>
          <w:rFonts w:ascii="Times New Roman" w:hAnsi="Times New Roman" w:cs="Times New Roman"/>
        </w:rPr>
      </w:pPr>
      <w:r w:rsidRPr="0099491B">
        <w:rPr>
          <w:rFonts w:ascii="Times New Roman" w:hAnsi="Times New Roman" w:cs="Times New Roman"/>
        </w:rPr>
        <w:t>от 26.06.2015 N 84</w:t>
      </w:r>
    </w:p>
    <w:p w:rsidR="0099491B" w:rsidRPr="0099491B" w:rsidRDefault="0099491B">
      <w:pPr>
        <w:pStyle w:val="ConsPlusNormal"/>
        <w:ind w:firstLine="540"/>
        <w:jc w:val="both"/>
        <w:rPr>
          <w:rFonts w:ascii="Times New Roman" w:hAnsi="Times New Roman" w:cs="Times New Roman"/>
        </w:rPr>
      </w:pPr>
    </w:p>
    <w:p w:rsidR="0099491B" w:rsidRPr="0099491B" w:rsidRDefault="0099491B">
      <w:pPr>
        <w:pStyle w:val="ConsPlusNonformat"/>
        <w:jc w:val="both"/>
        <w:rPr>
          <w:rFonts w:ascii="Times New Roman" w:hAnsi="Times New Roman" w:cs="Times New Roman"/>
        </w:rPr>
      </w:pPr>
      <w:bookmarkStart w:id="3" w:name="P468"/>
      <w:bookmarkEnd w:id="3"/>
      <w:r w:rsidRPr="0099491B">
        <w:rPr>
          <w:rFonts w:ascii="Times New Roman" w:hAnsi="Times New Roman" w:cs="Times New Roman"/>
        </w:rPr>
        <w:t xml:space="preserve">                                  </w:t>
      </w:r>
      <w:r w:rsidRPr="0099491B">
        <w:rPr>
          <w:rFonts w:ascii="Times New Roman" w:hAnsi="Times New Roman" w:cs="Times New Roman"/>
          <w:b/>
        </w:rPr>
        <w:t>ЖУРНАЛ</w:t>
      </w: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w:t>
      </w:r>
      <w:r w:rsidRPr="0099491B">
        <w:rPr>
          <w:rFonts w:ascii="Times New Roman" w:hAnsi="Times New Roman" w:cs="Times New Roman"/>
          <w:b/>
        </w:rPr>
        <w:t>показателей качества готовой пищи</w:t>
      </w: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w:t>
      </w:r>
      <w:proofErr w:type="spellStart"/>
      <w:r w:rsidRPr="0099491B">
        <w:rPr>
          <w:rFonts w:ascii="Times New Roman" w:hAnsi="Times New Roman" w:cs="Times New Roman"/>
        </w:rPr>
        <w:t>бракеражный</w:t>
      </w:r>
      <w:proofErr w:type="spellEnd"/>
      <w:r w:rsidRPr="0099491B">
        <w:rPr>
          <w:rFonts w:ascii="Times New Roman" w:hAnsi="Times New Roman" w:cs="Times New Roman"/>
        </w:rPr>
        <w:t xml:space="preserve"> журнал)</w:t>
      </w:r>
    </w:p>
    <w:p w:rsidR="0099491B" w:rsidRPr="0099491B" w:rsidRDefault="0099491B">
      <w:pPr>
        <w:pStyle w:val="ConsPlusNonformat"/>
        <w:jc w:val="both"/>
        <w:rPr>
          <w:rFonts w:ascii="Times New Roman" w:hAnsi="Times New Roman" w:cs="Times New Roman"/>
        </w:rPr>
      </w:pP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Начат ___________________ 20__ г.</w:t>
      </w:r>
    </w:p>
    <w:p w:rsidR="0099491B" w:rsidRPr="0099491B" w:rsidRDefault="0099491B">
      <w:pPr>
        <w:pStyle w:val="ConsPlusNonformat"/>
        <w:jc w:val="both"/>
        <w:rPr>
          <w:rFonts w:ascii="Times New Roman" w:hAnsi="Times New Roman" w:cs="Times New Roman"/>
        </w:rPr>
      </w:pPr>
      <w:r w:rsidRPr="0099491B">
        <w:rPr>
          <w:rFonts w:ascii="Times New Roman" w:hAnsi="Times New Roman" w:cs="Times New Roman"/>
        </w:rPr>
        <w:t xml:space="preserve">                                           Окончен_________________ 20__ г.</w:t>
      </w:r>
    </w:p>
    <w:p w:rsidR="0099491B" w:rsidRPr="0099491B" w:rsidRDefault="0099491B">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1648"/>
        <w:gridCol w:w="689"/>
        <w:gridCol w:w="809"/>
        <w:gridCol w:w="689"/>
        <w:gridCol w:w="1049"/>
        <w:gridCol w:w="1049"/>
        <w:gridCol w:w="1409"/>
        <w:gridCol w:w="1607"/>
      </w:tblGrid>
      <w:tr w:rsidR="0099491B" w:rsidRPr="0099491B">
        <w:tc>
          <w:tcPr>
            <w:tcW w:w="688" w:type="dxa"/>
            <w:vMerge w:val="restart"/>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Дата</w:t>
            </w:r>
          </w:p>
        </w:tc>
        <w:tc>
          <w:tcPr>
            <w:tcW w:w="1648" w:type="dxa"/>
            <w:vMerge w:val="restart"/>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 xml:space="preserve">Наименование  </w:t>
            </w:r>
            <w:r w:rsidRPr="0099491B">
              <w:rPr>
                <w:rFonts w:ascii="Times New Roman" w:hAnsi="Times New Roman" w:cs="Times New Roman"/>
              </w:rPr>
              <w:lastRenderedPageBreak/>
              <w:t>готовой  продукции (завтрак,  обед,  полдник,  ужин)</w:t>
            </w:r>
          </w:p>
        </w:tc>
        <w:tc>
          <w:tcPr>
            <w:tcW w:w="3236" w:type="dxa"/>
            <w:gridSpan w:val="4"/>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lastRenderedPageBreak/>
              <w:t xml:space="preserve">Оценочные  органолептические  </w:t>
            </w:r>
            <w:r w:rsidRPr="0099491B">
              <w:rPr>
                <w:rFonts w:ascii="Times New Roman" w:hAnsi="Times New Roman" w:cs="Times New Roman"/>
              </w:rPr>
              <w:lastRenderedPageBreak/>
              <w:t>показатели</w:t>
            </w:r>
          </w:p>
        </w:tc>
        <w:tc>
          <w:tcPr>
            <w:tcW w:w="1049" w:type="dxa"/>
            <w:vMerge w:val="restart"/>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lastRenderedPageBreak/>
              <w:t xml:space="preserve">С- </w:t>
            </w:r>
            <w:proofErr w:type="spellStart"/>
            <w:r w:rsidRPr="0099491B">
              <w:rPr>
                <w:rFonts w:ascii="Times New Roman" w:hAnsi="Times New Roman" w:cs="Times New Roman"/>
              </w:rPr>
              <w:lastRenderedPageBreak/>
              <w:t>витами</w:t>
            </w:r>
            <w:proofErr w:type="spellEnd"/>
            <w:r w:rsidRPr="0099491B">
              <w:rPr>
                <w:rFonts w:ascii="Times New Roman" w:hAnsi="Times New Roman" w:cs="Times New Roman"/>
              </w:rPr>
              <w:t xml:space="preserve">- </w:t>
            </w:r>
            <w:proofErr w:type="spellStart"/>
            <w:r w:rsidRPr="0099491B">
              <w:rPr>
                <w:rFonts w:ascii="Times New Roman" w:hAnsi="Times New Roman" w:cs="Times New Roman"/>
              </w:rPr>
              <w:t>низация</w:t>
            </w:r>
            <w:proofErr w:type="spellEnd"/>
          </w:p>
        </w:tc>
        <w:tc>
          <w:tcPr>
            <w:tcW w:w="1409" w:type="dxa"/>
            <w:vMerge w:val="restart"/>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lastRenderedPageBreak/>
              <w:t xml:space="preserve">Разрешение </w:t>
            </w:r>
            <w:r w:rsidRPr="0099491B">
              <w:rPr>
                <w:rFonts w:ascii="Times New Roman" w:hAnsi="Times New Roman" w:cs="Times New Roman"/>
              </w:rPr>
              <w:lastRenderedPageBreak/>
              <w:t>на выдачу блюда</w:t>
            </w:r>
          </w:p>
        </w:tc>
        <w:tc>
          <w:tcPr>
            <w:tcW w:w="1607" w:type="dxa"/>
            <w:vMerge w:val="restart"/>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lastRenderedPageBreak/>
              <w:t xml:space="preserve">Фамилия, </w:t>
            </w:r>
            <w:r w:rsidRPr="0099491B">
              <w:rPr>
                <w:rFonts w:ascii="Times New Roman" w:hAnsi="Times New Roman" w:cs="Times New Roman"/>
              </w:rPr>
              <w:lastRenderedPageBreak/>
              <w:t xml:space="preserve">собственное имя, отчество, подпись члена </w:t>
            </w:r>
            <w:proofErr w:type="spellStart"/>
            <w:r w:rsidRPr="0099491B">
              <w:rPr>
                <w:rFonts w:ascii="Times New Roman" w:hAnsi="Times New Roman" w:cs="Times New Roman"/>
              </w:rPr>
              <w:t>бракеражной</w:t>
            </w:r>
            <w:proofErr w:type="spellEnd"/>
            <w:r w:rsidRPr="0099491B">
              <w:rPr>
                <w:rFonts w:ascii="Times New Roman" w:hAnsi="Times New Roman" w:cs="Times New Roman"/>
              </w:rPr>
              <w:t xml:space="preserve">  комиссии</w:t>
            </w:r>
          </w:p>
        </w:tc>
      </w:tr>
      <w:tr w:rsidR="0099491B" w:rsidRPr="0099491B">
        <w:tc>
          <w:tcPr>
            <w:tcW w:w="688" w:type="dxa"/>
            <w:vMerge/>
          </w:tcPr>
          <w:p w:rsidR="0099491B" w:rsidRPr="0099491B" w:rsidRDefault="0099491B">
            <w:pPr>
              <w:rPr>
                <w:rFonts w:ascii="Times New Roman" w:hAnsi="Times New Roman" w:cs="Times New Roman"/>
              </w:rPr>
            </w:pPr>
          </w:p>
        </w:tc>
        <w:tc>
          <w:tcPr>
            <w:tcW w:w="1648" w:type="dxa"/>
            <w:vMerge/>
          </w:tcPr>
          <w:p w:rsidR="0099491B" w:rsidRPr="0099491B" w:rsidRDefault="0099491B">
            <w:pPr>
              <w:rPr>
                <w:rFonts w:ascii="Times New Roman" w:hAnsi="Times New Roman" w:cs="Times New Roman"/>
              </w:rPr>
            </w:pPr>
          </w:p>
        </w:tc>
        <w:tc>
          <w:tcPr>
            <w:tcW w:w="68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цвет</w:t>
            </w:r>
          </w:p>
        </w:tc>
        <w:tc>
          <w:tcPr>
            <w:tcW w:w="80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запах</w:t>
            </w:r>
          </w:p>
        </w:tc>
        <w:tc>
          <w:tcPr>
            <w:tcW w:w="68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вкус</w:t>
            </w:r>
          </w:p>
        </w:tc>
        <w:tc>
          <w:tcPr>
            <w:tcW w:w="1049" w:type="dxa"/>
            <w:vAlign w:val="center"/>
          </w:tcPr>
          <w:p w:rsidR="0099491B" w:rsidRPr="0099491B" w:rsidRDefault="0099491B">
            <w:pPr>
              <w:pStyle w:val="ConsPlusNormal"/>
              <w:jc w:val="center"/>
              <w:rPr>
                <w:rFonts w:ascii="Times New Roman" w:hAnsi="Times New Roman" w:cs="Times New Roman"/>
              </w:rPr>
            </w:pPr>
            <w:proofErr w:type="spellStart"/>
            <w:r w:rsidRPr="0099491B">
              <w:rPr>
                <w:rFonts w:ascii="Times New Roman" w:hAnsi="Times New Roman" w:cs="Times New Roman"/>
              </w:rPr>
              <w:t>консис</w:t>
            </w:r>
            <w:proofErr w:type="spellEnd"/>
            <w:r w:rsidRPr="0099491B">
              <w:rPr>
                <w:rFonts w:ascii="Times New Roman" w:hAnsi="Times New Roman" w:cs="Times New Roman"/>
              </w:rPr>
              <w:t xml:space="preserve">- </w:t>
            </w:r>
            <w:proofErr w:type="spellStart"/>
            <w:r w:rsidRPr="0099491B">
              <w:rPr>
                <w:rFonts w:ascii="Times New Roman" w:hAnsi="Times New Roman" w:cs="Times New Roman"/>
              </w:rPr>
              <w:t>тенция</w:t>
            </w:r>
            <w:proofErr w:type="spellEnd"/>
          </w:p>
        </w:tc>
        <w:tc>
          <w:tcPr>
            <w:tcW w:w="1049" w:type="dxa"/>
            <w:vMerge/>
          </w:tcPr>
          <w:p w:rsidR="0099491B" w:rsidRPr="0099491B" w:rsidRDefault="0099491B">
            <w:pPr>
              <w:rPr>
                <w:rFonts w:ascii="Times New Roman" w:hAnsi="Times New Roman" w:cs="Times New Roman"/>
              </w:rPr>
            </w:pPr>
          </w:p>
        </w:tc>
        <w:tc>
          <w:tcPr>
            <w:tcW w:w="1409" w:type="dxa"/>
            <w:vMerge/>
          </w:tcPr>
          <w:p w:rsidR="0099491B" w:rsidRPr="0099491B" w:rsidRDefault="0099491B">
            <w:pPr>
              <w:rPr>
                <w:rFonts w:ascii="Times New Roman" w:hAnsi="Times New Roman" w:cs="Times New Roman"/>
              </w:rPr>
            </w:pPr>
          </w:p>
        </w:tc>
        <w:tc>
          <w:tcPr>
            <w:tcW w:w="1607" w:type="dxa"/>
            <w:vMerge/>
          </w:tcPr>
          <w:p w:rsidR="0099491B" w:rsidRPr="0099491B" w:rsidRDefault="0099491B">
            <w:pPr>
              <w:rPr>
                <w:rFonts w:ascii="Times New Roman" w:hAnsi="Times New Roman" w:cs="Times New Roman"/>
              </w:rPr>
            </w:pPr>
          </w:p>
        </w:tc>
      </w:tr>
      <w:tr w:rsidR="0099491B" w:rsidRPr="0099491B">
        <w:tc>
          <w:tcPr>
            <w:tcW w:w="688"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1</w:t>
            </w:r>
          </w:p>
        </w:tc>
        <w:tc>
          <w:tcPr>
            <w:tcW w:w="1648"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2</w:t>
            </w:r>
          </w:p>
        </w:tc>
        <w:tc>
          <w:tcPr>
            <w:tcW w:w="68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3</w:t>
            </w:r>
          </w:p>
        </w:tc>
        <w:tc>
          <w:tcPr>
            <w:tcW w:w="80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4</w:t>
            </w:r>
          </w:p>
        </w:tc>
        <w:tc>
          <w:tcPr>
            <w:tcW w:w="68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5</w:t>
            </w:r>
          </w:p>
        </w:tc>
        <w:tc>
          <w:tcPr>
            <w:tcW w:w="104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6</w:t>
            </w:r>
          </w:p>
        </w:tc>
        <w:tc>
          <w:tcPr>
            <w:tcW w:w="104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7</w:t>
            </w:r>
          </w:p>
        </w:tc>
        <w:tc>
          <w:tcPr>
            <w:tcW w:w="1409"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8</w:t>
            </w:r>
          </w:p>
        </w:tc>
        <w:tc>
          <w:tcPr>
            <w:tcW w:w="1607" w:type="dxa"/>
            <w:vAlign w:val="center"/>
          </w:tcPr>
          <w:p w:rsidR="0099491B" w:rsidRPr="0099491B" w:rsidRDefault="0099491B">
            <w:pPr>
              <w:pStyle w:val="ConsPlusNormal"/>
              <w:jc w:val="center"/>
              <w:rPr>
                <w:rFonts w:ascii="Times New Roman" w:hAnsi="Times New Roman" w:cs="Times New Roman"/>
              </w:rPr>
            </w:pPr>
            <w:r w:rsidRPr="0099491B">
              <w:rPr>
                <w:rFonts w:ascii="Times New Roman" w:hAnsi="Times New Roman" w:cs="Times New Roman"/>
              </w:rPr>
              <w:t>9</w:t>
            </w:r>
          </w:p>
        </w:tc>
      </w:tr>
      <w:tr w:rsidR="0099491B" w:rsidRPr="0099491B">
        <w:tc>
          <w:tcPr>
            <w:tcW w:w="688" w:type="dxa"/>
            <w:vAlign w:val="center"/>
          </w:tcPr>
          <w:p w:rsidR="0099491B" w:rsidRPr="0099491B" w:rsidRDefault="0099491B">
            <w:pPr>
              <w:pStyle w:val="ConsPlusNormal"/>
              <w:jc w:val="center"/>
              <w:rPr>
                <w:rFonts w:ascii="Times New Roman" w:hAnsi="Times New Roman" w:cs="Times New Roman"/>
              </w:rPr>
            </w:pPr>
          </w:p>
        </w:tc>
        <w:tc>
          <w:tcPr>
            <w:tcW w:w="1648" w:type="dxa"/>
            <w:vAlign w:val="center"/>
          </w:tcPr>
          <w:p w:rsidR="0099491B" w:rsidRPr="0099491B" w:rsidRDefault="0099491B">
            <w:pPr>
              <w:pStyle w:val="ConsPlusNormal"/>
              <w:jc w:val="center"/>
              <w:rPr>
                <w:rFonts w:ascii="Times New Roman" w:hAnsi="Times New Roman" w:cs="Times New Roman"/>
              </w:rPr>
            </w:pPr>
          </w:p>
        </w:tc>
        <w:tc>
          <w:tcPr>
            <w:tcW w:w="689" w:type="dxa"/>
            <w:vAlign w:val="center"/>
          </w:tcPr>
          <w:p w:rsidR="0099491B" w:rsidRPr="0099491B" w:rsidRDefault="0099491B">
            <w:pPr>
              <w:pStyle w:val="ConsPlusNormal"/>
              <w:jc w:val="center"/>
              <w:rPr>
                <w:rFonts w:ascii="Times New Roman" w:hAnsi="Times New Roman" w:cs="Times New Roman"/>
              </w:rPr>
            </w:pPr>
          </w:p>
        </w:tc>
        <w:tc>
          <w:tcPr>
            <w:tcW w:w="809" w:type="dxa"/>
            <w:vAlign w:val="center"/>
          </w:tcPr>
          <w:p w:rsidR="0099491B" w:rsidRPr="0099491B" w:rsidRDefault="0099491B">
            <w:pPr>
              <w:pStyle w:val="ConsPlusNormal"/>
              <w:jc w:val="center"/>
              <w:rPr>
                <w:rFonts w:ascii="Times New Roman" w:hAnsi="Times New Roman" w:cs="Times New Roman"/>
              </w:rPr>
            </w:pPr>
          </w:p>
        </w:tc>
        <w:tc>
          <w:tcPr>
            <w:tcW w:w="689" w:type="dxa"/>
            <w:vAlign w:val="center"/>
          </w:tcPr>
          <w:p w:rsidR="0099491B" w:rsidRPr="0099491B" w:rsidRDefault="0099491B">
            <w:pPr>
              <w:pStyle w:val="ConsPlusNormal"/>
              <w:jc w:val="center"/>
              <w:rPr>
                <w:rFonts w:ascii="Times New Roman" w:hAnsi="Times New Roman" w:cs="Times New Roman"/>
              </w:rPr>
            </w:pPr>
          </w:p>
        </w:tc>
        <w:tc>
          <w:tcPr>
            <w:tcW w:w="1049" w:type="dxa"/>
            <w:vAlign w:val="center"/>
          </w:tcPr>
          <w:p w:rsidR="0099491B" w:rsidRPr="0099491B" w:rsidRDefault="0099491B">
            <w:pPr>
              <w:pStyle w:val="ConsPlusNormal"/>
              <w:jc w:val="center"/>
              <w:rPr>
                <w:rFonts w:ascii="Times New Roman" w:hAnsi="Times New Roman" w:cs="Times New Roman"/>
              </w:rPr>
            </w:pPr>
          </w:p>
        </w:tc>
        <w:tc>
          <w:tcPr>
            <w:tcW w:w="1049" w:type="dxa"/>
            <w:vAlign w:val="center"/>
          </w:tcPr>
          <w:p w:rsidR="0099491B" w:rsidRPr="0099491B" w:rsidRDefault="0099491B">
            <w:pPr>
              <w:pStyle w:val="ConsPlusNormal"/>
              <w:jc w:val="center"/>
              <w:rPr>
                <w:rFonts w:ascii="Times New Roman" w:hAnsi="Times New Roman" w:cs="Times New Roman"/>
              </w:rPr>
            </w:pPr>
          </w:p>
        </w:tc>
        <w:tc>
          <w:tcPr>
            <w:tcW w:w="1409" w:type="dxa"/>
            <w:vAlign w:val="center"/>
          </w:tcPr>
          <w:p w:rsidR="0099491B" w:rsidRPr="0099491B" w:rsidRDefault="0099491B">
            <w:pPr>
              <w:pStyle w:val="ConsPlusNormal"/>
              <w:jc w:val="center"/>
              <w:rPr>
                <w:rFonts w:ascii="Times New Roman" w:hAnsi="Times New Roman" w:cs="Times New Roman"/>
              </w:rPr>
            </w:pPr>
          </w:p>
        </w:tc>
        <w:tc>
          <w:tcPr>
            <w:tcW w:w="1607" w:type="dxa"/>
            <w:vAlign w:val="center"/>
          </w:tcPr>
          <w:p w:rsidR="0099491B" w:rsidRPr="0099491B" w:rsidRDefault="0099491B">
            <w:pPr>
              <w:pStyle w:val="ConsPlusNormal"/>
              <w:jc w:val="center"/>
              <w:rPr>
                <w:rFonts w:ascii="Times New Roman" w:hAnsi="Times New Roman" w:cs="Times New Roman"/>
              </w:rPr>
            </w:pPr>
          </w:p>
        </w:tc>
      </w:tr>
    </w:tbl>
    <w:p w:rsidR="0099491B" w:rsidRPr="0099491B" w:rsidRDefault="0099491B">
      <w:pPr>
        <w:pStyle w:val="ConsPlusNormal"/>
        <w:jc w:val="both"/>
        <w:rPr>
          <w:rFonts w:ascii="Times New Roman" w:hAnsi="Times New Roman" w:cs="Times New Roman"/>
        </w:rPr>
      </w:pPr>
    </w:p>
    <w:p w:rsidR="0099491B" w:rsidRPr="0099491B" w:rsidRDefault="0099491B">
      <w:pPr>
        <w:pStyle w:val="ConsPlusNormal"/>
        <w:jc w:val="both"/>
        <w:rPr>
          <w:rFonts w:ascii="Times New Roman" w:hAnsi="Times New Roman" w:cs="Times New Roman"/>
        </w:rPr>
      </w:pPr>
    </w:p>
    <w:p w:rsidR="0099491B" w:rsidRPr="0099491B" w:rsidRDefault="0099491B">
      <w:pPr>
        <w:pStyle w:val="ConsPlusNormal"/>
        <w:pBdr>
          <w:top w:val="single" w:sz="6" w:space="0" w:color="auto"/>
        </w:pBdr>
        <w:spacing w:before="100" w:after="100"/>
        <w:jc w:val="both"/>
        <w:rPr>
          <w:rFonts w:ascii="Times New Roman" w:hAnsi="Times New Roman" w:cs="Times New Roman"/>
          <w:sz w:val="2"/>
          <w:szCs w:val="2"/>
        </w:rPr>
      </w:pPr>
    </w:p>
    <w:p w:rsidR="00D66737" w:rsidRPr="0099491B" w:rsidRDefault="00D66737">
      <w:pPr>
        <w:rPr>
          <w:rFonts w:ascii="Times New Roman" w:hAnsi="Times New Roman" w:cs="Times New Roman"/>
        </w:rPr>
      </w:pPr>
    </w:p>
    <w:sectPr w:rsidR="00D66737" w:rsidRPr="0099491B" w:rsidSect="0099491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1B"/>
    <w:rsid w:val="002B2EDB"/>
    <w:rsid w:val="0099491B"/>
    <w:rsid w:val="00D6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0B7A-83FE-4EE1-9020-890212AA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9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2051E21F69008206446AAB9D9170C39C48F600D16371F2D2E12BA0BFEF880AB809F41DB7ACD28DA21E07234A65M0I" TargetMode="External"/><Relationship Id="rId18" Type="http://schemas.openxmlformats.org/officeDocument/2006/relationships/hyperlink" Target="consultantplus://offline/ref=752051E21F69008206446AAB9D9170C39C48F600D16377F2D5E529A0BFEF880AB809F41DB7ACD28DA21E07234A65M0I" TargetMode="External"/><Relationship Id="rId26" Type="http://schemas.openxmlformats.org/officeDocument/2006/relationships/hyperlink" Target="consultantplus://offline/ref=752051E21F69008206446AAB9D9170C39C48F600D16371F2D2E12BA0BFEF880AB809F41DB7ACD28DA21E07234865M1I" TargetMode="External"/><Relationship Id="rId39" Type="http://schemas.openxmlformats.org/officeDocument/2006/relationships/hyperlink" Target="consultantplus://offline/ref=752051E21F69008206446AAB9D9170C39C48F600D16371F2D2E12BA0BFEF880AB809F41DB7ACD28DA21E07234E65M4I" TargetMode="External"/><Relationship Id="rId21" Type="http://schemas.openxmlformats.org/officeDocument/2006/relationships/hyperlink" Target="consultantplus://offline/ref=752051E21F69008206446AAB9D9170C39C48F600D16371F2D2E12BA0BFEF880AB809F41DB7ACD28DA21E07234965M0I" TargetMode="External"/><Relationship Id="rId34" Type="http://schemas.openxmlformats.org/officeDocument/2006/relationships/hyperlink" Target="consultantplus://offline/ref=752051E21F69008206446AAB9D9170C39C48F600D16371F2D2E12BA0BFEF880AB809F41DB7ACD28DA21E07234F65M6I" TargetMode="External"/><Relationship Id="rId42" Type="http://schemas.openxmlformats.org/officeDocument/2006/relationships/hyperlink" Target="consultantplus://offline/ref=752051E21F69008206446AAB9D9170C39C48F600D16371F2D2E12BA0BFEF880AB809F41DB7ACD28DA21E07234D65M0I" TargetMode="External"/><Relationship Id="rId47" Type="http://schemas.openxmlformats.org/officeDocument/2006/relationships/hyperlink" Target="consultantplus://offline/ref=752051E21F69008206446AAB9D9170C39C48F600D16371F2D2E12BA0BFEF880AB809F41DB7ACD28DA21E07234D65M6I" TargetMode="External"/><Relationship Id="rId50" Type="http://schemas.openxmlformats.org/officeDocument/2006/relationships/hyperlink" Target="consultantplus://offline/ref=752051E21F69008206446AAB9D9170C39C48F600D16373F3D1E52FA0BFEF880AB809F41DB7ACD28DA21E07234965M6I" TargetMode="External"/><Relationship Id="rId55" Type="http://schemas.openxmlformats.org/officeDocument/2006/relationships/hyperlink" Target="consultantplus://offline/ref=752051E21F69008206446AAB9D9170C39C48F600D16371F2D2E12BA0BFEF880AB809F41DB7ACD28DA21E07234D65M9I" TargetMode="External"/><Relationship Id="rId7" Type="http://schemas.openxmlformats.org/officeDocument/2006/relationships/hyperlink" Target="consultantplus://offline/ref=752051E21F69008206446AAB9D9170C39C48F600D16374F7D7E62EA0BFEF880AB809F41DB7ACD28DA21E07224B65M2I" TargetMode="External"/><Relationship Id="rId12" Type="http://schemas.openxmlformats.org/officeDocument/2006/relationships/hyperlink" Target="consultantplus://offline/ref=752051E21F69008206446AAB9D9170C39C48F600D16371F2D2E12BA0BFEF880AB809F41DB7ACD28DA21E07234B65M9I" TargetMode="External"/><Relationship Id="rId17" Type="http://schemas.openxmlformats.org/officeDocument/2006/relationships/hyperlink" Target="consultantplus://offline/ref=752051E21F69008206446AAB9D9170C39C48F600D16371F2D2E12BA0BFEF880AB809F41DB7ACD28DA21E07234A65M5I" TargetMode="External"/><Relationship Id="rId25" Type="http://schemas.openxmlformats.org/officeDocument/2006/relationships/hyperlink" Target="consultantplus://offline/ref=752051E21F69008206446AAB9D9170C39C48F600D16371F2D2E12BA0BFEF880AB809F41DB7ACD28DA21E07234865M0I" TargetMode="External"/><Relationship Id="rId33" Type="http://schemas.openxmlformats.org/officeDocument/2006/relationships/hyperlink" Target="consultantplus://offline/ref=752051E21F69008206446AAB9D9170C39C48F600D16371F2D2E12BA0BFEF880AB809F41DB7ACD28DA21E07234F65M4I" TargetMode="External"/><Relationship Id="rId38" Type="http://schemas.openxmlformats.org/officeDocument/2006/relationships/hyperlink" Target="consultantplus://offline/ref=752051E21F69008206446AAB9D9170C39C48F600D16371F2D2E12BA0BFEF880AB809F41DB7ACD28DA21E07234E65M3I" TargetMode="External"/><Relationship Id="rId46" Type="http://schemas.openxmlformats.org/officeDocument/2006/relationships/hyperlink" Target="consultantplus://offline/ref=752051E21F69008206446AAB9D9170C39C48F600D16371F2D2E12BA0BFEF880AB809F41DB7ACD28DA21E07234D65M5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52051E21F69008206446AAB9D9170C39C48F600D1637DF6D3E02BA0BFEF880AB809F41DB7ACD28DA21E07234A65M2I" TargetMode="External"/><Relationship Id="rId20" Type="http://schemas.openxmlformats.org/officeDocument/2006/relationships/hyperlink" Target="consultantplus://offline/ref=752051E21F69008206446AAB9D9170C39C48F600D16371F1D5E62FA0BFEF880AB809F41DB7ACD28DA21D0E254865M5I" TargetMode="External"/><Relationship Id="rId29" Type="http://schemas.openxmlformats.org/officeDocument/2006/relationships/hyperlink" Target="consultantplus://offline/ref=752051E21F69008206446AAB9D9170C39C48F600D16371F2D2E12BA0BFEF880AB809F41DB7ACD28DA21E07234865M6I" TargetMode="External"/><Relationship Id="rId41" Type="http://schemas.openxmlformats.org/officeDocument/2006/relationships/hyperlink" Target="consultantplus://offline/ref=752051E21F69008206446AAB9D9170C39C48F600D16371F2D2E12BA0BFEF880AB809F41DB7ACD28DA21E07234E65M8I" TargetMode="External"/><Relationship Id="rId54" Type="http://schemas.openxmlformats.org/officeDocument/2006/relationships/hyperlink" Target="consultantplus://offline/ref=752051E21F69008206446AAB9D9170C39C48F600D16377F0D0E52EA0BFEF880AB8096FM4I" TargetMode="External"/><Relationship Id="rId1" Type="http://schemas.openxmlformats.org/officeDocument/2006/relationships/styles" Target="styles.xml"/><Relationship Id="rId6" Type="http://schemas.openxmlformats.org/officeDocument/2006/relationships/hyperlink" Target="consultantplus://offline/ref=752051E21F69008206446AAB9D9170C39C48F600D16371F2D2E12BA0BFEF880AB809F41DB7ACD28DA21E07234B65M4I" TargetMode="External"/><Relationship Id="rId11" Type="http://schemas.openxmlformats.org/officeDocument/2006/relationships/hyperlink" Target="consultantplus://offline/ref=752051E21F69008206446AAB9D9170C39C48F600D16371F2D2E12BA0BFEF880AB809F41DB7ACD28DA21E07234B65M6I" TargetMode="External"/><Relationship Id="rId24" Type="http://schemas.openxmlformats.org/officeDocument/2006/relationships/hyperlink" Target="consultantplus://offline/ref=752051E21F69008206446AAB9D9170C39C48F600D16371F2D2E12BA0BFEF880AB809F41DB7ACD28DA21E07234965M7I" TargetMode="External"/><Relationship Id="rId32" Type="http://schemas.openxmlformats.org/officeDocument/2006/relationships/hyperlink" Target="consultantplus://offline/ref=752051E21F69008206446AAB9D9170C39C48F600D16371F2D2E12BA0BFEF880AB809F41DB7ACD28DA21E07234F65M3I" TargetMode="External"/><Relationship Id="rId37" Type="http://schemas.openxmlformats.org/officeDocument/2006/relationships/hyperlink" Target="consultantplus://offline/ref=752051E21F69008206446AAB9D9170C39C48F600D16371F2D2E12BA0BFEF880AB809F41DB7ACD28DA21E07234E65M2I" TargetMode="External"/><Relationship Id="rId40" Type="http://schemas.openxmlformats.org/officeDocument/2006/relationships/hyperlink" Target="consultantplus://offline/ref=752051E21F69008206446AAB9D9170C39C48F600D16371F2D2E12BA0BFEF880AB809F41DB7ACD28DA21E07234E65M6I" TargetMode="External"/><Relationship Id="rId45" Type="http://schemas.openxmlformats.org/officeDocument/2006/relationships/hyperlink" Target="consultantplus://offline/ref=752051E21F69008206446AAB9D9170C39C48F600D16371F2D2E12BA0BFEF880AB809F41DB7ACD28DA21E07234D65M4I" TargetMode="External"/><Relationship Id="rId53" Type="http://schemas.openxmlformats.org/officeDocument/2006/relationships/hyperlink" Target="consultantplus://offline/ref=752051E21F69008206446AAB9D9170C39C48F600D16A72F5D3E526FDB5E7D106BA0EFB42A0AB9B81A31E072264M9I" TargetMode="External"/><Relationship Id="rId58" Type="http://schemas.openxmlformats.org/officeDocument/2006/relationships/fontTable" Target="fontTable.xml"/><Relationship Id="rId5" Type="http://schemas.openxmlformats.org/officeDocument/2006/relationships/hyperlink" Target="consultantplus://offline/ref=752051E21F69008206446AAB9D9170C39C48F600D16376F8DDE728A0BFEF880AB809F41DB7ACD28DA21E07234865M8I" TargetMode="External"/><Relationship Id="rId15" Type="http://schemas.openxmlformats.org/officeDocument/2006/relationships/hyperlink" Target="consultantplus://offline/ref=752051E21F69008206446AAB9D9170C39C48F600D16371F2D2E12BA0BFEF880AB809F41DB7ACD28DA21E07234A65M4I" TargetMode="External"/><Relationship Id="rId23" Type="http://schemas.openxmlformats.org/officeDocument/2006/relationships/hyperlink" Target="consultantplus://offline/ref=752051E21F69008206446AAB9D9170C39C48F600D16371F2D2E12BA0BFEF880AB809F41DB7ACD28DA21E07234965M5I" TargetMode="External"/><Relationship Id="rId28" Type="http://schemas.openxmlformats.org/officeDocument/2006/relationships/hyperlink" Target="consultantplus://offline/ref=752051E21F69008206446AAB9D9170C39C48F600D16371F2D2E12BA0BFEF880AB809F41DB7ACD28DA21E07234865M5I" TargetMode="External"/><Relationship Id="rId36" Type="http://schemas.openxmlformats.org/officeDocument/2006/relationships/hyperlink" Target="consultantplus://offline/ref=752051E21F69008206446AAB9D9170C39C48F600D16371F2D2E12BA0BFEF880AB809F41DB7ACD28DA21E07234E65M0I" TargetMode="External"/><Relationship Id="rId49" Type="http://schemas.openxmlformats.org/officeDocument/2006/relationships/hyperlink" Target="consultantplus://offline/ref=752051E21F69008206446AAB9D9170C39C48F600D16175F6DDE87BF7BDBEDD04BD01A455A7E29780A31E0062M6I" TargetMode="External"/><Relationship Id="rId57" Type="http://schemas.openxmlformats.org/officeDocument/2006/relationships/hyperlink" Target="consultantplus://offline/ref=752051E21F69008206446AAB9D9170C39C48F600D16371F2D2E12BA0BFEF880AB809F41DB7ACD28DA21E07234265M7I" TargetMode="External"/><Relationship Id="rId10" Type="http://schemas.openxmlformats.org/officeDocument/2006/relationships/hyperlink" Target="consultantplus://offline/ref=752051E21F69008206446AAB9D9170C39C48F600D16376F8DDE728A0BFEF880AB809F41DB7ACD28DA21E07234865M8I" TargetMode="External"/><Relationship Id="rId19" Type="http://schemas.openxmlformats.org/officeDocument/2006/relationships/hyperlink" Target="consultantplus://offline/ref=752051E21F69008206446AAB9D9170C39C48F600D16371F2D2E12BA0BFEF880AB809F41DB7ACD28DA21E07234965M0I" TargetMode="External"/><Relationship Id="rId31" Type="http://schemas.openxmlformats.org/officeDocument/2006/relationships/hyperlink" Target="consultantplus://offline/ref=752051E21F69008206446AAB9D9170C39C48F600D16371F2D2E12BA0BFEF880AB809F41DB7ACD28DA21E07234F65M0I" TargetMode="External"/><Relationship Id="rId44" Type="http://schemas.openxmlformats.org/officeDocument/2006/relationships/hyperlink" Target="consultantplus://offline/ref=752051E21F69008206446AAB9D9170C39C48F600D1637DF8D4E42BA0BFEF880AB809F41DB7ACD28DA21E07224265M8I" TargetMode="External"/><Relationship Id="rId52" Type="http://schemas.openxmlformats.org/officeDocument/2006/relationships/hyperlink" Target="consultantplus://offline/ref=752051E21F69008206446AAB9D9170C39C48F600D16A72F5D3E526FDB5E7D106BA0EFB42A0AB9B81A31E072264M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2051E21F69008206446AAB9D9170C39C48F600D16371F2D2E12BA0BFEF880AB809F41DB7ACD28DA21E07234B65M5I" TargetMode="External"/><Relationship Id="rId14" Type="http://schemas.openxmlformats.org/officeDocument/2006/relationships/hyperlink" Target="consultantplus://offline/ref=752051E21F69008206446AAB9D9170C39C48F600D16371F2D2E12BA0BFEF880AB809F41DB7ACD28DA21E07234A65M0I" TargetMode="External"/><Relationship Id="rId22" Type="http://schemas.openxmlformats.org/officeDocument/2006/relationships/hyperlink" Target="consultantplus://offline/ref=752051E21F69008206446AAB9D9170C39C48F600D16371F2D2E12BA0BFEF880AB809F41DB7ACD28DA21E07234965M3I" TargetMode="External"/><Relationship Id="rId27" Type="http://schemas.openxmlformats.org/officeDocument/2006/relationships/hyperlink" Target="consultantplus://offline/ref=752051E21F69008206446AAB9D9170C39C48F600D16371F2D2E12BA0BFEF880AB809F41DB7ACD28DA21E07234865M2I" TargetMode="External"/><Relationship Id="rId30" Type="http://schemas.openxmlformats.org/officeDocument/2006/relationships/hyperlink" Target="consultantplus://offline/ref=752051E21F69008206446AAB9D9170C39C48F600D16371F2D2E12BA0BFEF880AB809F41DB7ACD28DA21E07234865M8I" TargetMode="External"/><Relationship Id="rId35" Type="http://schemas.openxmlformats.org/officeDocument/2006/relationships/hyperlink" Target="consultantplus://offline/ref=752051E21F69008206446AAB9D9170C39C48F600D16371F2D2E12BA0BFEF880AB809F41DB7ACD28DA21E07234F65M7I" TargetMode="External"/><Relationship Id="rId43" Type="http://schemas.openxmlformats.org/officeDocument/2006/relationships/hyperlink" Target="consultantplus://offline/ref=752051E21F69008206446AAB9D9170C39C48F600D16371F2D2E12BA0BFEF880AB809F41DB7ACD28DA21E07234D65M2I" TargetMode="External"/><Relationship Id="rId48" Type="http://schemas.openxmlformats.org/officeDocument/2006/relationships/hyperlink" Target="consultantplus://offline/ref=752051E21F69008206446AAB9D9170C39C48F600D16371F2D2E12BA0BFEF880AB809F41DB7ACD28DA21E07234D65M8I" TargetMode="External"/><Relationship Id="rId56" Type="http://schemas.openxmlformats.org/officeDocument/2006/relationships/hyperlink" Target="consultantplus://offline/ref=752051E21F69008206446AAB9D9170C39C48F600D16371F2D2E12BA0BFEF880AB809F41DB7ACD28DA21E07234265M7I" TargetMode="External"/><Relationship Id="rId8" Type="http://schemas.openxmlformats.org/officeDocument/2006/relationships/hyperlink" Target="consultantplus://offline/ref=752051E21F69008206446AAB9D9170C39C48F600D16376F3D7E328A0BFEF880AB809F41DB7ACD28DA21E07204C65M1I" TargetMode="External"/><Relationship Id="rId51" Type="http://schemas.openxmlformats.org/officeDocument/2006/relationships/hyperlink" Target="consultantplus://offline/ref=752051E21F69008206446AAB9D9170C39C48F600D16A72F5D3E526FDB5E7D106BA0EFB42A0AB9B81A31E072B64MF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23</Pages>
  <Words>10009</Words>
  <Characters>57053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ZamDirektor</dc:creator>
  <cp:keywords/>
  <dc:description/>
  <cp:lastModifiedBy>ZamDirektor</cp:lastModifiedBy>
  <cp:revision>1</cp:revision>
  <dcterms:created xsi:type="dcterms:W3CDTF">2020-01-21T08:12:00Z</dcterms:created>
  <dcterms:modified xsi:type="dcterms:W3CDTF">2020-01-21T09:47:00Z</dcterms:modified>
</cp:coreProperties>
</file>